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C2F47" w14:textId="77777777" w:rsidR="006E6722" w:rsidRDefault="006E6722" w:rsidP="006E6722">
      <w:pPr>
        <w:pStyle w:val="wrap-submenu"/>
        <w:numPr>
          <w:ilvl w:val="2"/>
          <w:numId w:val="10"/>
        </w:numPr>
        <w:shd w:val="clear" w:color="auto" w:fill="FFFFFF"/>
        <w:spacing w:before="0" w:beforeAutospacing="0" w:after="0" w:afterAutospacing="0"/>
        <w:textAlignment w:val="baseline"/>
        <w:rPr>
          <w:rFonts w:ascii="Fira Sans" w:hAnsi="Fira Sans"/>
          <w:color w:val="000000"/>
          <w:sz w:val="2"/>
          <w:szCs w:val="2"/>
        </w:rPr>
      </w:pPr>
    </w:p>
    <w:p w14:paraId="59CE9DD1" w14:textId="77777777" w:rsidR="006E6722" w:rsidRDefault="006E6722" w:rsidP="006E6722">
      <w:pPr>
        <w:shd w:val="clear" w:color="auto" w:fill="FFFFFF"/>
        <w:spacing w:line="270" w:lineRule="atLeast"/>
        <w:textAlignment w:val="baseline"/>
        <w:rPr>
          <w:rFonts w:ascii="Fira Sans" w:hAnsi="Fira Sans"/>
          <w:caps/>
          <w:color w:val="000000"/>
          <w:sz w:val="18"/>
          <w:szCs w:val="18"/>
        </w:rPr>
      </w:pPr>
    </w:p>
    <w:p w14:paraId="668951C3" w14:textId="77777777" w:rsidR="006E6722" w:rsidRDefault="006E6722" w:rsidP="006E6722">
      <w:pPr>
        <w:pStyle w:val="Titolo1"/>
        <w:shd w:val="clear" w:color="auto" w:fill="FFFFFF"/>
        <w:spacing w:before="0" w:beforeAutospacing="0" w:after="165" w:afterAutospacing="0" w:line="630" w:lineRule="atLeast"/>
        <w:textAlignment w:val="baseline"/>
        <w:rPr>
          <w:b w:val="0"/>
          <w:bCs w:val="0"/>
          <w:color w:val="007AC3"/>
          <w:sz w:val="54"/>
          <w:szCs w:val="54"/>
        </w:rPr>
      </w:pPr>
      <w:r>
        <w:rPr>
          <w:b w:val="0"/>
          <w:bCs w:val="0"/>
          <w:color w:val="007AC3"/>
          <w:sz w:val="54"/>
          <w:szCs w:val="54"/>
        </w:rPr>
        <w:t>Disciplina sui tirocini con nuove regole. Attenzione alle sanzioni</w:t>
      </w:r>
    </w:p>
    <w:p w14:paraId="3D1282D4" w14:textId="77777777" w:rsidR="006E6722" w:rsidRDefault="006E6722" w:rsidP="006E6722">
      <w:pPr>
        <w:pStyle w:val="abstract"/>
        <w:shd w:val="clear" w:color="auto" w:fill="FFFFFF"/>
        <w:spacing w:before="90" w:beforeAutospacing="0" w:after="300" w:afterAutospacing="0" w:line="360" w:lineRule="atLeast"/>
        <w:textAlignment w:val="baseline"/>
        <w:rPr>
          <w:rFonts w:ascii="Fira Sans" w:hAnsi="Fira Sans"/>
          <w:color w:val="000000"/>
          <w:sz w:val="23"/>
          <w:szCs w:val="23"/>
        </w:rPr>
      </w:pPr>
      <w:r>
        <w:rPr>
          <w:rFonts w:ascii="Fira Sans" w:hAnsi="Fira Sans"/>
          <w:color w:val="000000"/>
          <w:sz w:val="23"/>
          <w:szCs w:val="23"/>
        </w:rPr>
        <w:t>La legge di Bilancio 2022, partendo dalla definizione di tirocinio curriculare, prevede un riassetto della disciplina sul tirocinio extra-curriculare. Oltre ad evidenziare le differenze tra le due tipologie di tirocinio, affida al Governo ed alle Regioni la predisposizione di un accordo per la definizione di linee guida condivise in materia di tirocini extra-curriculari. Ma prevede sanzioni nel caso in cui il tirocinio non sia conforme alle regole legali; nella specie se il tirocinio dovesse essere svolto in modo fraudolento e cioè quale sostituzione di un rapporto di lavoro e se il soggetto ospitante non dovesse erogare l’indennità di partecipazione. A quanto ammontano le sanzioni? Inoltre, il soggetto ospitante è tenuto a rispettare integralmente le disposizioni previste in materia di salute e sicurezza.</w:t>
      </w:r>
    </w:p>
    <w:p w14:paraId="0A31C274"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Nella </w:t>
      </w:r>
      <w:hyperlink r:id="rId8" w:tgtFrame="_blank" w:tooltip="legge di Bilancio relativa all’anno finanziario 2022" w:history="1">
        <w:r>
          <w:rPr>
            <w:rStyle w:val="Collegamentoipertestuale"/>
            <w:rFonts w:ascii="Fira Sans" w:hAnsi="Fira Sans"/>
            <w:sz w:val="23"/>
            <w:szCs w:val="23"/>
            <w:bdr w:val="none" w:sz="0" w:space="0" w:color="auto" w:frame="1"/>
          </w:rPr>
          <w:t>legge di Bilancio relativa all’anno finanziario 2022</w:t>
        </w:r>
      </w:hyperlink>
      <w:r>
        <w:rPr>
          <w:rFonts w:ascii="Fira Sans" w:hAnsi="Fira Sans"/>
          <w:color w:val="000000"/>
          <w:sz w:val="23"/>
          <w:szCs w:val="23"/>
        </w:rPr>
        <w:t>, è prevista una norma in materia di </w:t>
      </w:r>
      <w:r>
        <w:rPr>
          <w:rStyle w:val="Enfasigrassetto"/>
          <w:rFonts w:ascii="Fira Sans" w:hAnsi="Fira Sans"/>
          <w:color w:val="000000"/>
          <w:sz w:val="23"/>
          <w:szCs w:val="23"/>
          <w:bdr w:val="none" w:sz="0" w:space="0" w:color="auto" w:frame="1"/>
        </w:rPr>
        <w:t>tirocini.</w:t>
      </w:r>
      <w:r>
        <w:rPr>
          <w:rFonts w:ascii="Fira Sans" w:hAnsi="Fira Sans"/>
          <w:color w:val="000000"/>
          <w:sz w:val="23"/>
          <w:szCs w:val="23"/>
        </w:rPr>
        <w:t> In particolare, i commi dal 720 al 726 - introdotti dal maxiemendamento discusso e approvato al Senato in data 23 dicembre scorso con il voto di fiducia - partendo dalla definizione di </w:t>
      </w:r>
      <w:r>
        <w:rPr>
          <w:rStyle w:val="Enfasigrassetto"/>
          <w:rFonts w:ascii="Fira Sans" w:hAnsi="Fira Sans"/>
          <w:color w:val="000000"/>
          <w:sz w:val="23"/>
          <w:szCs w:val="23"/>
          <w:bdr w:val="none" w:sz="0" w:space="0" w:color="auto" w:frame="1"/>
        </w:rPr>
        <w:t>tirocinio curriculare</w:t>
      </w:r>
      <w:r>
        <w:rPr>
          <w:rFonts w:ascii="Fira Sans" w:hAnsi="Fira Sans"/>
          <w:color w:val="000000"/>
          <w:sz w:val="23"/>
          <w:szCs w:val="23"/>
        </w:rPr>
        <w:t>, prevedono un </w:t>
      </w:r>
      <w:r>
        <w:rPr>
          <w:rStyle w:val="Enfasigrassetto"/>
          <w:rFonts w:ascii="Fira Sans" w:hAnsi="Fira Sans"/>
          <w:color w:val="000000"/>
          <w:sz w:val="23"/>
          <w:szCs w:val="23"/>
          <w:bdr w:val="none" w:sz="0" w:space="0" w:color="auto" w:frame="1"/>
        </w:rPr>
        <w:t>riassetto </w:t>
      </w:r>
      <w:r>
        <w:rPr>
          <w:rFonts w:ascii="Fira Sans" w:hAnsi="Fira Sans"/>
          <w:color w:val="000000"/>
          <w:sz w:val="23"/>
          <w:szCs w:val="23"/>
        </w:rPr>
        <w:t>della disciplina sul </w:t>
      </w:r>
      <w:r>
        <w:rPr>
          <w:rStyle w:val="Enfasigrassetto"/>
          <w:rFonts w:ascii="Fira Sans" w:hAnsi="Fira Sans"/>
          <w:color w:val="000000"/>
          <w:sz w:val="23"/>
          <w:szCs w:val="23"/>
          <w:bdr w:val="none" w:sz="0" w:space="0" w:color="auto" w:frame="1"/>
        </w:rPr>
        <w:t>tirocinio extra-curriculare</w:t>
      </w:r>
      <w:r>
        <w:rPr>
          <w:rFonts w:ascii="Fira Sans" w:hAnsi="Fira Sans"/>
          <w:color w:val="000000"/>
          <w:sz w:val="23"/>
          <w:szCs w:val="23"/>
        </w:rPr>
        <w:t>.</w:t>
      </w:r>
    </w:p>
    <w:p w14:paraId="31FDA1E6"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Il tirocinio è, e rimane, un percorso formativo di alternanza tra studio e lavoro, finalizzato all’orientamento e alla formazione professionale, anche per migliorare l’incontro tra domanda e offerta di lavoro.</w:t>
      </w:r>
    </w:p>
    <w:p w14:paraId="6A38D283"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Queste che seguono sono le differenze tra il tirocinio curriculare ed il tirocinio extra-curriculare. Inoltre, per quest’ultima tipologie di </w:t>
      </w:r>
      <w:r>
        <w:rPr>
          <w:rFonts w:ascii="Fira Sans" w:hAnsi="Fira Sans"/>
          <w:i/>
          <w:iCs/>
          <w:color w:val="000000"/>
          <w:sz w:val="23"/>
          <w:szCs w:val="23"/>
          <w:bdr w:val="none" w:sz="0" w:space="0" w:color="auto" w:frame="1"/>
        </w:rPr>
        <w:t>stage</w:t>
      </w:r>
      <w:r>
        <w:rPr>
          <w:rFonts w:ascii="Fira Sans" w:hAnsi="Fira Sans"/>
          <w:color w:val="000000"/>
          <w:sz w:val="23"/>
          <w:szCs w:val="23"/>
        </w:rPr>
        <w:t>, vengono identificati i </w:t>
      </w:r>
      <w:r>
        <w:rPr>
          <w:rStyle w:val="Enfasigrassetto"/>
          <w:rFonts w:ascii="Fira Sans" w:hAnsi="Fira Sans"/>
          <w:color w:val="000000"/>
          <w:sz w:val="23"/>
          <w:szCs w:val="23"/>
          <w:bdr w:val="none" w:sz="0" w:space="0" w:color="auto" w:frame="1"/>
        </w:rPr>
        <w:t>nuovi princìpi</w:t>
      </w:r>
      <w:r>
        <w:rPr>
          <w:rFonts w:ascii="Fira Sans" w:hAnsi="Fira Sans"/>
          <w:color w:val="000000"/>
          <w:sz w:val="23"/>
          <w:szCs w:val="23"/>
        </w:rPr>
        <w:t> che dovranno essere </w:t>
      </w:r>
      <w:r>
        <w:rPr>
          <w:rStyle w:val="Enfasigrassetto"/>
          <w:rFonts w:ascii="Fira Sans" w:hAnsi="Fira Sans"/>
          <w:color w:val="000000"/>
          <w:sz w:val="23"/>
          <w:szCs w:val="23"/>
          <w:bdr w:val="none" w:sz="0" w:space="0" w:color="auto" w:frame="1"/>
        </w:rPr>
        <w:t>previsti </w:t>
      </w:r>
      <w:r>
        <w:rPr>
          <w:rFonts w:ascii="Fira Sans" w:hAnsi="Fira Sans"/>
          <w:color w:val="000000"/>
          <w:sz w:val="23"/>
          <w:szCs w:val="23"/>
        </w:rPr>
        <w:t>dalle </w:t>
      </w:r>
      <w:r>
        <w:rPr>
          <w:rStyle w:val="Enfasigrassetto"/>
          <w:rFonts w:ascii="Fira Sans" w:hAnsi="Fira Sans"/>
          <w:color w:val="000000"/>
          <w:sz w:val="23"/>
          <w:szCs w:val="23"/>
          <w:bdr w:val="none" w:sz="0" w:space="0" w:color="auto" w:frame="1"/>
        </w:rPr>
        <w:t>normative regionali</w:t>
      </w:r>
      <w:r>
        <w:rPr>
          <w:rFonts w:ascii="Fira Sans" w:hAnsi="Fira Sans"/>
          <w:color w:val="000000"/>
          <w:sz w:val="23"/>
          <w:szCs w:val="23"/>
        </w:rPr>
        <w:t> per l’</w:t>
      </w:r>
      <w:r>
        <w:rPr>
          <w:rStyle w:val="Enfasigrassetto"/>
          <w:rFonts w:ascii="Fira Sans" w:hAnsi="Fira Sans"/>
          <w:color w:val="000000"/>
          <w:sz w:val="23"/>
          <w:szCs w:val="23"/>
          <w:bdr w:val="none" w:sz="0" w:space="0" w:color="auto" w:frame="1"/>
        </w:rPr>
        <w:t>applicazione corretta </w:t>
      </w:r>
      <w:r>
        <w:rPr>
          <w:rFonts w:ascii="Fira Sans" w:hAnsi="Fira Sans"/>
          <w:color w:val="000000"/>
          <w:sz w:val="23"/>
          <w:szCs w:val="23"/>
        </w:rPr>
        <w:t>da parte dei soggetti ospitanti.</w:t>
      </w:r>
    </w:p>
    <w:p w14:paraId="20F0E341" w14:textId="77777777" w:rsidR="006E6722" w:rsidRDefault="006E6722" w:rsidP="006E6722">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t>Tirocinio curriculare</w:t>
      </w:r>
    </w:p>
    <w:p w14:paraId="544AEB29"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Si definisce curriculare il tirocinio funzionale al conseguimento di un </w:t>
      </w:r>
      <w:r>
        <w:rPr>
          <w:rStyle w:val="Enfasigrassetto"/>
          <w:rFonts w:ascii="Fira Sans" w:hAnsi="Fira Sans"/>
          <w:color w:val="000000"/>
          <w:sz w:val="23"/>
          <w:szCs w:val="23"/>
          <w:bdr w:val="none" w:sz="0" w:space="0" w:color="auto" w:frame="1"/>
        </w:rPr>
        <w:t>titolo di studio formalmente riconosciuto</w:t>
      </w:r>
      <w:r>
        <w:rPr>
          <w:rFonts w:ascii="Fira Sans" w:hAnsi="Fira Sans"/>
          <w:color w:val="000000"/>
          <w:sz w:val="23"/>
          <w:szCs w:val="23"/>
        </w:rPr>
        <w:t>.</w:t>
      </w:r>
    </w:p>
    <w:p w14:paraId="592C66B9"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xml:space="preserve">La normativa di riferimento, di questo specifico tirocinio formativo e di orientamento, è l'articolo 18, della legge n. 196/1997, ed il successivo decreto attuativo (D.M. n. 142 del 25 marzo 1998), che regolamenta i princìpi generali e regolatori, oltre che i criteri di attuazione </w:t>
      </w:r>
      <w:r>
        <w:rPr>
          <w:rFonts w:ascii="Fira Sans" w:hAnsi="Fira Sans"/>
          <w:color w:val="000000"/>
          <w:sz w:val="23"/>
          <w:szCs w:val="23"/>
        </w:rPr>
        <w:lastRenderedPageBreak/>
        <w:t>che, a loro volta, possono essere rivisti dalle istituzioni formative attraverso l’emanazione di regolamenti che ne disciplinano l'attivazione ed il funzionamento.</w:t>
      </w:r>
    </w:p>
    <w:p w14:paraId="176DB774"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La </w:t>
      </w:r>
      <w:r>
        <w:rPr>
          <w:rStyle w:val="Enfasigrassetto"/>
          <w:rFonts w:ascii="Fira Sans" w:hAnsi="Fira Sans"/>
          <w:color w:val="000000"/>
          <w:sz w:val="23"/>
          <w:szCs w:val="23"/>
          <w:bdr w:val="none" w:sz="0" w:space="0" w:color="auto" w:frame="1"/>
        </w:rPr>
        <w:t>norma</w:t>
      </w:r>
      <w:r>
        <w:rPr>
          <w:rFonts w:ascii="Fira Sans" w:hAnsi="Fira Sans"/>
          <w:color w:val="000000"/>
          <w:sz w:val="23"/>
          <w:szCs w:val="23"/>
        </w:rPr>
        <w:t>, di per sé, ha una </w:t>
      </w:r>
      <w:r>
        <w:rPr>
          <w:rStyle w:val="Enfasigrassetto"/>
          <w:rFonts w:ascii="Fira Sans" w:hAnsi="Fira Sans"/>
          <w:color w:val="000000"/>
          <w:sz w:val="23"/>
          <w:szCs w:val="23"/>
          <w:bdr w:val="none" w:sz="0" w:space="0" w:color="auto" w:frame="1"/>
        </w:rPr>
        <w:t>valenza nazionale</w:t>
      </w:r>
      <w:r>
        <w:rPr>
          <w:rFonts w:ascii="Fira Sans" w:hAnsi="Fira Sans"/>
          <w:color w:val="000000"/>
          <w:sz w:val="23"/>
          <w:szCs w:val="23"/>
        </w:rPr>
        <w:t>, a differenza dei </w:t>
      </w:r>
      <w:r>
        <w:rPr>
          <w:rStyle w:val="Enfasigrassetto"/>
          <w:rFonts w:ascii="Fira Sans" w:hAnsi="Fira Sans"/>
          <w:color w:val="000000"/>
          <w:sz w:val="23"/>
          <w:szCs w:val="23"/>
          <w:bdr w:val="none" w:sz="0" w:space="0" w:color="auto" w:frame="1"/>
        </w:rPr>
        <w:t>tirocini extracurriculari</w:t>
      </w:r>
      <w:r>
        <w:rPr>
          <w:rFonts w:ascii="Fira Sans" w:hAnsi="Fira Sans"/>
          <w:color w:val="000000"/>
          <w:sz w:val="23"/>
          <w:szCs w:val="23"/>
        </w:rPr>
        <w:t> che vengono definiti da una </w:t>
      </w:r>
      <w:r>
        <w:rPr>
          <w:rStyle w:val="Enfasigrassetto"/>
          <w:rFonts w:ascii="Fira Sans" w:hAnsi="Fira Sans"/>
          <w:color w:val="000000"/>
          <w:sz w:val="23"/>
          <w:szCs w:val="23"/>
          <w:bdr w:val="none" w:sz="0" w:space="0" w:color="auto" w:frame="1"/>
        </w:rPr>
        <w:t>regolamentazione regionale</w:t>
      </w:r>
      <w:r>
        <w:rPr>
          <w:rFonts w:ascii="Fira Sans" w:hAnsi="Fira Sans"/>
          <w:color w:val="000000"/>
          <w:sz w:val="23"/>
          <w:szCs w:val="23"/>
        </w:rPr>
        <w:t> alla quale sovraintende l’Accordo Stato/Regioni attraverso l’emanazione di linee guida.</w:t>
      </w:r>
    </w:p>
    <w:p w14:paraId="6723945C"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In particolare, i tirocini curriculari vengono realizzati al fine di creare momenti di </w:t>
      </w:r>
      <w:r>
        <w:rPr>
          <w:rStyle w:val="Enfasigrassetto"/>
          <w:rFonts w:ascii="Fira Sans" w:hAnsi="Fira Sans"/>
          <w:color w:val="000000"/>
          <w:sz w:val="23"/>
          <w:szCs w:val="23"/>
          <w:bdr w:val="none" w:sz="0" w:space="0" w:color="auto" w:frame="1"/>
        </w:rPr>
        <w:t>alternanza tra studio e lavoro</w:t>
      </w:r>
      <w:r>
        <w:rPr>
          <w:rFonts w:ascii="Fira Sans" w:hAnsi="Fira Sans"/>
          <w:color w:val="000000"/>
          <w:sz w:val="23"/>
          <w:szCs w:val="23"/>
        </w:rPr>
        <w:t> e per </w:t>
      </w:r>
      <w:r>
        <w:rPr>
          <w:rStyle w:val="Enfasigrassetto"/>
          <w:rFonts w:ascii="Fira Sans" w:hAnsi="Fira Sans"/>
          <w:color w:val="000000"/>
          <w:sz w:val="23"/>
          <w:szCs w:val="23"/>
          <w:bdr w:val="none" w:sz="0" w:space="0" w:color="auto" w:frame="1"/>
        </w:rPr>
        <w:t>agevolare</w:t>
      </w:r>
      <w:r>
        <w:rPr>
          <w:rFonts w:ascii="Fira Sans" w:hAnsi="Fira Sans"/>
          <w:color w:val="000000"/>
          <w:sz w:val="23"/>
          <w:szCs w:val="23"/>
        </w:rPr>
        <w:t> le </w:t>
      </w:r>
      <w:r>
        <w:rPr>
          <w:rStyle w:val="Enfasigrassetto"/>
          <w:rFonts w:ascii="Fira Sans" w:hAnsi="Fira Sans"/>
          <w:color w:val="000000"/>
          <w:sz w:val="23"/>
          <w:szCs w:val="23"/>
          <w:bdr w:val="none" w:sz="0" w:space="0" w:color="auto" w:frame="1"/>
        </w:rPr>
        <w:t>scelte professionali </w:t>
      </w:r>
      <w:r>
        <w:rPr>
          <w:rFonts w:ascii="Fira Sans" w:hAnsi="Fira Sans"/>
          <w:color w:val="000000"/>
          <w:sz w:val="23"/>
          <w:szCs w:val="23"/>
        </w:rPr>
        <w:t>mediante la conoscenza diretta del mondo del lavoro, attraverso iniziative di tirocini pratici e </w:t>
      </w:r>
      <w:r>
        <w:rPr>
          <w:rFonts w:ascii="Fira Sans" w:hAnsi="Fira Sans"/>
          <w:i/>
          <w:iCs/>
          <w:color w:val="000000"/>
          <w:sz w:val="23"/>
          <w:szCs w:val="23"/>
          <w:bdr w:val="none" w:sz="0" w:space="0" w:color="auto" w:frame="1"/>
        </w:rPr>
        <w:t>stage</w:t>
      </w:r>
      <w:r>
        <w:rPr>
          <w:rFonts w:ascii="Fira Sans" w:hAnsi="Fira Sans"/>
          <w:color w:val="000000"/>
          <w:sz w:val="23"/>
          <w:szCs w:val="23"/>
        </w:rPr>
        <w:t> che risultino corrispondenti al titolo di studio che i ragazzi stanno perseguendo.</w:t>
      </w:r>
    </w:p>
    <w:p w14:paraId="5AFF889A" w14:textId="77777777" w:rsidR="006E6722" w:rsidRDefault="006E6722" w:rsidP="006E6722">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t>Tirocinio extra-curriculare</w:t>
      </w:r>
    </w:p>
    <w:p w14:paraId="18286D77"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Viceversa, i tirocini extra-curriculari vengono costituiti al fine di </w:t>
      </w:r>
      <w:r>
        <w:rPr>
          <w:rStyle w:val="Enfasigrassetto"/>
          <w:rFonts w:ascii="Fira Sans" w:hAnsi="Fira Sans"/>
          <w:color w:val="000000"/>
          <w:sz w:val="23"/>
          <w:szCs w:val="23"/>
          <w:bdr w:val="none" w:sz="0" w:space="0" w:color="auto" w:frame="1"/>
        </w:rPr>
        <w:t>agevolare</w:t>
      </w:r>
      <w:r>
        <w:rPr>
          <w:rFonts w:ascii="Fira Sans" w:hAnsi="Fira Sans"/>
          <w:color w:val="000000"/>
          <w:sz w:val="23"/>
          <w:szCs w:val="23"/>
        </w:rPr>
        <w:t> l’</w:t>
      </w:r>
      <w:r>
        <w:rPr>
          <w:rStyle w:val="Enfasigrassetto"/>
          <w:rFonts w:ascii="Fira Sans" w:hAnsi="Fira Sans"/>
          <w:color w:val="000000"/>
          <w:sz w:val="23"/>
          <w:szCs w:val="23"/>
          <w:bdr w:val="none" w:sz="0" w:space="0" w:color="auto" w:frame="1"/>
        </w:rPr>
        <w:t>inserimento</w:t>
      </w:r>
      <w:r>
        <w:rPr>
          <w:rFonts w:ascii="Fira Sans" w:hAnsi="Fira Sans"/>
          <w:color w:val="000000"/>
          <w:sz w:val="23"/>
          <w:szCs w:val="23"/>
        </w:rPr>
        <w:t> o il reinserimento nel mondo del lavoro di </w:t>
      </w:r>
      <w:r>
        <w:rPr>
          <w:rStyle w:val="Enfasigrassetto"/>
          <w:rFonts w:ascii="Fira Sans" w:hAnsi="Fira Sans"/>
          <w:color w:val="000000"/>
          <w:sz w:val="23"/>
          <w:szCs w:val="23"/>
          <w:bdr w:val="none" w:sz="0" w:space="0" w:color="auto" w:frame="1"/>
        </w:rPr>
        <w:t>giovani disoccupati o inoccupati</w:t>
      </w:r>
      <w:r>
        <w:rPr>
          <w:rFonts w:ascii="Fira Sans" w:hAnsi="Fira Sans"/>
          <w:color w:val="000000"/>
          <w:sz w:val="23"/>
          <w:szCs w:val="23"/>
        </w:rPr>
        <w:t>.</w:t>
      </w:r>
    </w:p>
    <w:p w14:paraId="61FC28D3"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La competenza legiferante è riconosciuta, dalla Corte costituzionale (sentenza n. 50 del 2005), in capo alle singole </w:t>
      </w:r>
      <w:r>
        <w:rPr>
          <w:rStyle w:val="Enfasigrassetto"/>
          <w:rFonts w:ascii="Fira Sans" w:hAnsi="Fira Sans"/>
          <w:color w:val="000000"/>
          <w:sz w:val="23"/>
          <w:szCs w:val="23"/>
          <w:bdr w:val="none" w:sz="0" w:space="0" w:color="auto" w:frame="1"/>
        </w:rPr>
        <w:t>Regioni</w:t>
      </w:r>
      <w:r>
        <w:rPr>
          <w:rFonts w:ascii="Fira Sans" w:hAnsi="Fira Sans"/>
          <w:color w:val="000000"/>
          <w:sz w:val="23"/>
          <w:szCs w:val="23"/>
        </w:rPr>
        <w:t>, le quali hanno, per l’appunto, competenza esclusiva in materia di formazione professionale.</w:t>
      </w:r>
    </w:p>
    <w:p w14:paraId="21B70224"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Al fine, comunque, di avere una qualche omogeneità legislativa, è compito della </w:t>
      </w:r>
      <w:r>
        <w:rPr>
          <w:rStyle w:val="Enfasigrassetto"/>
          <w:rFonts w:ascii="Fira Sans" w:hAnsi="Fira Sans"/>
          <w:color w:val="000000"/>
          <w:sz w:val="23"/>
          <w:szCs w:val="23"/>
          <w:bdr w:val="none" w:sz="0" w:space="0" w:color="auto" w:frame="1"/>
        </w:rPr>
        <w:t>Conferenza Stato-Regioni </w:t>
      </w:r>
      <w:r>
        <w:rPr>
          <w:rFonts w:ascii="Fira Sans" w:hAnsi="Fira Sans"/>
          <w:color w:val="000000"/>
          <w:sz w:val="23"/>
          <w:szCs w:val="23"/>
        </w:rPr>
        <w:t>tracciare le </w:t>
      </w:r>
      <w:r>
        <w:rPr>
          <w:rStyle w:val="Enfasigrassetto"/>
          <w:rFonts w:ascii="Fira Sans" w:hAnsi="Fira Sans"/>
          <w:color w:val="000000"/>
          <w:sz w:val="23"/>
          <w:szCs w:val="23"/>
          <w:bdr w:val="none" w:sz="0" w:space="0" w:color="auto" w:frame="1"/>
        </w:rPr>
        <w:t>linee guida</w:t>
      </w:r>
      <w:r>
        <w:rPr>
          <w:rFonts w:ascii="Fira Sans" w:hAnsi="Fira Sans"/>
          <w:color w:val="000000"/>
          <w:sz w:val="23"/>
          <w:szCs w:val="23"/>
        </w:rPr>
        <w:t> condivise in materia di tirocini formativi e di orientamento, alle quali le singole Regioni, esercitando la propria competenza legislativa in materia di formazione professionale, possono prendere spunto per disporre una legge da applicare sul proprio territorio.</w:t>
      </w:r>
    </w:p>
    <w:p w14:paraId="04D9F09B"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Le ultime linee guida</w:t>
      </w:r>
    </w:p>
    <w:p w14:paraId="37F00F66" w14:textId="77777777" w:rsidR="006E6722" w:rsidRDefault="006E6722" w:rsidP="006E6722">
      <w:pPr>
        <w:pStyle w:val="NormaleWeb"/>
        <w:shd w:val="clear" w:color="auto" w:fill="FFFFFF"/>
        <w:spacing w:before="0" w:beforeAutospacing="0" w:after="300" w:afterAutospacing="0" w:line="315" w:lineRule="atLeast"/>
        <w:textAlignment w:val="baseline"/>
        <w:rPr>
          <w:rFonts w:ascii="Fira Sans" w:hAnsi="Fira Sans"/>
          <w:color w:val="000000"/>
          <w:sz w:val="23"/>
          <w:szCs w:val="23"/>
        </w:rPr>
      </w:pPr>
      <w:r>
        <w:rPr>
          <w:rFonts w:ascii="Fira Sans" w:hAnsi="Fira Sans"/>
          <w:color w:val="000000"/>
          <w:sz w:val="23"/>
          <w:szCs w:val="23"/>
        </w:rPr>
        <w:t>emanate dalla Conferenza Stato-Regioni risalgono al 2017. In particolare, nell’Accordo del 2017 sono state</w:t>
      </w:r>
    </w:p>
    <w:p w14:paraId="0F8B9286"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regolamentate alcune materie</w:t>
      </w:r>
    </w:p>
    <w:p w14:paraId="7880E9AE" w14:textId="77777777" w:rsidR="006E6722" w:rsidRDefault="006E6722" w:rsidP="006E6722">
      <w:pPr>
        <w:pStyle w:val="NormaleWeb"/>
        <w:shd w:val="clear" w:color="auto" w:fill="FFFFFF"/>
        <w:spacing w:before="0" w:beforeAutospacing="0" w:after="300" w:afterAutospacing="0" w:line="315" w:lineRule="atLeast"/>
        <w:textAlignment w:val="baseline"/>
        <w:rPr>
          <w:rFonts w:ascii="Fira Sans" w:hAnsi="Fira Sans"/>
          <w:color w:val="000000"/>
          <w:sz w:val="23"/>
          <w:szCs w:val="23"/>
        </w:rPr>
      </w:pPr>
      <w:r>
        <w:rPr>
          <w:rFonts w:ascii="Fira Sans" w:hAnsi="Fira Sans"/>
          <w:color w:val="000000"/>
          <w:sz w:val="23"/>
          <w:szCs w:val="23"/>
        </w:rPr>
        <w:t>, tra le quali: la durata massima, le caratteristiche che deve avere il soggetto ospitante, i limiti numerici all’utilizzo dei tirocinanti, i divieti, le caratteristiche del tutor organizzativo e del tutor tecnico, l’indennità riconosciuta al tirocinante e la vigilanza sulla corretta gestione dei tirocini formativi.</w:t>
      </w:r>
    </w:p>
    <w:p w14:paraId="0491B199"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Per i soli </w:t>
      </w:r>
      <w:r>
        <w:rPr>
          <w:rStyle w:val="Enfasigrassetto"/>
          <w:rFonts w:ascii="Fira Sans" w:hAnsi="Fira Sans"/>
          <w:color w:val="000000"/>
          <w:sz w:val="23"/>
          <w:szCs w:val="23"/>
          <w:bdr w:val="none" w:sz="0" w:space="0" w:color="auto" w:frame="1"/>
        </w:rPr>
        <w:t>tirocini extracurriculari</w:t>
      </w:r>
      <w:r>
        <w:rPr>
          <w:rFonts w:ascii="Fira Sans" w:hAnsi="Fira Sans"/>
          <w:color w:val="000000"/>
          <w:sz w:val="23"/>
          <w:szCs w:val="23"/>
        </w:rPr>
        <w:t> è prevista, infine, una </w:t>
      </w:r>
      <w:r>
        <w:rPr>
          <w:rStyle w:val="Enfasigrassetto"/>
          <w:rFonts w:ascii="Fira Sans" w:hAnsi="Fira Sans"/>
          <w:color w:val="000000"/>
          <w:sz w:val="23"/>
          <w:szCs w:val="23"/>
          <w:bdr w:val="none" w:sz="0" w:space="0" w:color="auto" w:frame="1"/>
        </w:rPr>
        <w:t>previa comunicazione obbligatoria</w:t>
      </w:r>
      <w:r>
        <w:rPr>
          <w:rFonts w:ascii="Fira Sans" w:hAnsi="Fira Sans"/>
          <w:color w:val="000000"/>
          <w:sz w:val="23"/>
          <w:szCs w:val="23"/>
        </w:rPr>
        <w:t> al Centro per l’Impiego, così come per gli ordinari rapporti di lavoro. La comunicazione, da effettuare da parte dei datori di lavoro privati entro il giorno antecedente a quello di instaurazione del tirocinio, </w:t>
      </w:r>
      <w:r>
        <w:rPr>
          <w:rStyle w:val="Enfasigrassetto"/>
          <w:rFonts w:ascii="Fira Sans" w:hAnsi="Fira Sans"/>
          <w:color w:val="000000"/>
          <w:sz w:val="23"/>
          <w:szCs w:val="23"/>
          <w:bdr w:val="none" w:sz="0" w:space="0" w:color="auto" w:frame="1"/>
        </w:rPr>
        <w:t>deve contenere</w:t>
      </w:r>
      <w:r>
        <w:rPr>
          <w:rFonts w:ascii="Fira Sans" w:hAnsi="Fira Sans"/>
          <w:color w:val="000000"/>
          <w:sz w:val="23"/>
          <w:szCs w:val="23"/>
        </w:rPr>
        <w:t xml:space="preserve"> i dati anagrafici del lavoratore, la data di avvio, la data di cessazione, la tipologia (“tirocinio extra-curriculare”), </w:t>
      </w:r>
      <w:r>
        <w:rPr>
          <w:rFonts w:ascii="Fira Sans" w:hAnsi="Fira Sans"/>
          <w:color w:val="000000"/>
          <w:sz w:val="23"/>
          <w:szCs w:val="23"/>
        </w:rPr>
        <w:lastRenderedPageBreak/>
        <w:t>a qualifica per la quale è stato avviato il tirocinio e l’indennità di partecipazione erogata al ragazzo.</w:t>
      </w:r>
    </w:p>
    <w:p w14:paraId="6456F7F2" w14:textId="77777777" w:rsidR="006E6722" w:rsidRDefault="006E6722" w:rsidP="006E6722">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t>I nuovi princìpi per l’attivazione dei tirocini extra-curriculari</w:t>
      </w:r>
    </w:p>
    <w:p w14:paraId="7772F60C"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La </w:t>
      </w:r>
      <w:r>
        <w:rPr>
          <w:rStyle w:val="Enfasigrassetto"/>
          <w:rFonts w:ascii="Fira Sans" w:hAnsi="Fira Sans"/>
          <w:color w:val="000000"/>
          <w:sz w:val="23"/>
          <w:szCs w:val="23"/>
          <w:bdr w:val="none" w:sz="0" w:space="0" w:color="auto" w:frame="1"/>
        </w:rPr>
        <w:t>legge di Bilancio 2022</w:t>
      </w:r>
      <w:r>
        <w:rPr>
          <w:rFonts w:ascii="Fira Sans" w:hAnsi="Fira Sans"/>
          <w:color w:val="000000"/>
          <w:sz w:val="23"/>
          <w:szCs w:val="23"/>
        </w:rPr>
        <w:t>, oltre ad evidenziare le </w:t>
      </w:r>
      <w:r>
        <w:rPr>
          <w:rStyle w:val="Enfasigrassetto"/>
          <w:rFonts w:ascii="Fira Sans" w:hAnsi="Fira Sans"/>
          <w:color w:val="000000"/>
          <w:sz w:val="23"/>
          <w:szCs w:val="23"/>
          <w:bdr w:val="none" w:sz="0" w:space="0" w:color="auto" w:frame="1"/>
        </w:rPr>
        <w:t>differenze</w:t>
      </w:r>
      <w:r>
        <w:rPr>
          <w:rFonts w:ascii="Fira Sans" w:hAnsi="Fira Sans"/>
          <w:color w:val="000000"/>
          <w:sz w:val="23"/>
          <w:szCs w:val="23"/>
        </w:rPr>
        <w:t> tra le due tipologie di tirocinio, affida al Governo ed alle Regioni la predisposizione di un </w:t>
      </w:r>
      <w:r>
        <w:rPr>
          <w:rStyle w:val="Enfasigrassetto"/>
          <w:rFonts w:ascii="Fira Sans" w:hAnsi="Fira Sans"/>
          <w:color w:val="000000"/>
          <w:sz w:val="23"/>
          <w:szCs w:val="23"/>
          <w:bdr w:val="none" w:sz="0" w:space="0" w:color="auto" w:frame="1"/>
        </w:rPr>
        <w:t>accordo</w:t>
      </w:r>
      <w:r>
        <w:rPr>
          <w:rFonts w:ascii="Fira Sans" w:hAnsi="Fira Sans"/>
          <w:color w:val="000000"/>
          <w:sz w:val="23"/>
          <w:szCs w:val="23"/>
        </w:rPr>
        <w:t> per la definizione di </w:t>
      </w:r>
      <w:r>
        <w:rPr>
          <w:rStyle w:val="Enfasigrassetto"/>
          <w:rFonts w:ascii="Fira Sans" w:hAnsi="Fira Sans"/>
          <w:color w:val="000000"/>
          <w:sz w:val="23"/>
          <w:szCs w:val="23"/>
          <w:bdr w:val="none" w:sz="0" w:space="0" w:color="auto" w:frame="1"/>
        </w:rPr>
        <w:t>linee guida condivise</w:t>
      </w:r>
      <w:r>
        <w:rPr>
          <w:rFonts w:ascii="Fira Sans" w:hAnsi="Fira Sans"/>
          <w:color w:val="000000"/>
          <w:sz w:val="23"/>
          <w:szCs w:val="23"/>
        </w:rPr>
        <w:t> in materia di tirocini extra-curriculari.</w:t>
      </w:r>
    </w:p>
    <w:p w14:paraId="10562339" w14:textId="77777777" w:rsidR="006E6722" w:rsidRDefault="006E6722" w:rsidP="006E6722">
      <w:pPr>
        <w:shd w:val="clear" w:color="auto" w:fill="FFFFFF"/>
        <w:spacing w:line="315" w:lineRule="atLeast"/>
        <w:textAlignment w:val="baseline"/>
        <w:rPr>
          <w:rFonts w:ascii="Fira Sans" w:hAnsi="Fira Sans"/>
          <w:color w:val="000000"/>
          <w:sz w:val="23"/>
          <w:szCs w:val="23"/>
        </w:rPr>
      </w:pPr>
    </w:p>
    <w:p w14:paraId="5391F4BB"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L’accordo dovrà essere concluso in sede di Conferenza permanente per i rapporti tra lo Stato e le Regioni </w:t>
      </w:r>
      <w:r>
        <w:rPr>
          <w:rStyle w:val="Enfasigrassetto"/>
          <w:rFonts w:ascii="Fira Sans" w:hAnsi="Fira Sans"/>
          <w:color w:val="000000"/>
          <w:sz w:val="23"/>
          <w:szCs w:val="23"/>
          <w:bdr w:val="none" w:sz="0" w:space="0" w:color="auto" w:frame="1"/>
        </w:rPr>
        <w:t>entro il 30 giugno 2022</w:t>
      </w:r>
      <w:r>
        <w:rPr>
          <w:rFonts w:ascii="Fira Sans" w:hAnsi="Fira Sans"/>
          <w:color w:val="000000"/>
          <w:sz w:val="23"/>
          <w:szCs w:val="23"/>
        </w:rPr>
        <w:t> (180 giorni dall'entrata in vigore della legge di Bilancio).</w:t>
      </w:r>
    </w:p>
    <w:p w14:paraId="21669E86"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Partendo dal presupposto che il tirocinio non costituisce rapporto di lavoro e non può essere utilizzato in sostituzione di lavoro dipendente, il </w:t>
      </w:r>
      <w:r>
        <w:rPr>
          <w:rStyle w:val="Enfasigrassetto"/>
          <w:rFonts w:ascii="Fira Sans" w:hAnsi="Fira Sans"/>
          <w:color w:val="000000"/>
          <w:sz w:val="23"/>
          <w:szCs w:val="23"/>
          <w:bdr w:val="none" w:sz="0" w:space="0" w:color="auto" w:frame="1"/>
        </w:rPr>
        <w:t>legislatore dispone</w:t>
      </w:r>
      <w:r>
        <w:rPr>
          <w:rFonts w:ascii="Fira Sans" w:hAnsi="Fira Sans"/>
          <w:color w:val="000000"/>
          <w:sz w:val="23"/>
          <w:szCs w:val="23"/>
        </w:rPr>
        <w:t> i </w:t>
      </w:r>
      <w:r>
        <w:rPr>
          <w:rStyle w:val="Enfasigrassetto"/>
          <w:rFonts w:ascii="Fira Sans" w:hAnsi="Fira Sans"/>
          <w:color w:val="000000"/>
          <w:sz w:val="23"/>
          <w:szCs w:val="23"/>
          <w:bdr w:val="none" w:sz="0" w:space="0" w:color="auto" w:frame="1"/>
        </w:rPr>
        <w:t>princìpi </w:t>
      </w:r>
      <w:r>
        <w:rPr>
          <w:rFonts w:ascii="Fira Sans" w:hAnsi="Fira Sans"/>
          <w:color w:val="000000"/>
          <w:sz w:val="23"/>
          <w:szCs w:val="23"/>
        </w:rPr>
        <w:t>sui quali si dovranno </w:t>
      </w:r>
      <w:r>
        <w:rPr>
          <w:rStyle w:val="Enfasigrassetto"/>
          <w:rFonts w:ascii="Fira Sans" w:hAnsi="Fira Sans"/>
          <w:color w:val="000000"/>
          <w:sz w:val="23"/>
          <w:szCs w:val="23"/>
          <w:bdr w:val="none" w:sz="0" w:space="0" w:color="auto" w:frame="1"/>
        </w:rPr>
        <w:t>fondare le linee guida</w:t>
      </w:r>
      <w:r>
        <w:rPr>
          <w:rFonts w:ascii="Fira Sans" w:hAnsi="Fira Sans"/>
          <w:color w:val="000000"/>
          <w:sz w:val="23"/>
          <w:szCs w:val="23"/>
        </w:rPr>
        <w:t> alla base dell’accordo Stato-Regioni:</w:t>
      </w:r>
    </w:p>
    <w:p w14:paraId="78DC466E"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a) il tirocinio dovrà essere </w:t>
      </w:r>
      <w:r>
        <w:rPr>
          <w:rStyle w:val="Enfasigrassetto"/>
          <w:rFonts w:ascii="Fira Sans" w:hAnsi="Fira Sans"/>
          <w:color w:val="000000"/>
          <w:sz w:val="23"/>
          <w:szCs w:val="23"/>
          <w:bdr w:val="none" w:sz="0" w:space="0" w:color="auto" w:frame="1"/>
        </w:rPr>
        <w:t>circoscritto</w:t>
      </w:r>
      <w:r>
        <w:rPr>
          <w:rFonts w:ascii="Fira Sans" w:hAnsi="Fira Sans"/>
          <w:color w:val="000000"/>
          <w:sz w:val="23"/>
          <w:szCs w:val="23"/>
        </w:rPr>
        <w:t> ai soggetti con difficoltà di inclusione sociale;</w:t>
      </w:r>
    </w:p>
    <w:p w14:paraId="3586DC4D"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b) dovrà essere fissato un </w:t>
      </w:r>
      <w:r>
        <w:rPr>
          <w:rStyle w:val="Enfasigrassetto"/>
          <w:rFonts w:ascii="Fira Sans" w:hAnsi="Fira Sans"/>
          <w:color w:val="000000"/>
          <w:sz w:val="23"/>
          <w:szCs w:val="23"/>
          <w:bdr w:val="none" w:sz="0" w:space="0" w:color="auto" w:frame="1"/>
        </w:rPr>
        <w:t>limite di durata massima</w:t>
      </w:r>
      <w:r>
        <w:rPr>
          <w:rFonts w:ascii="Fira Sans" w:hAnsi="Fira Sans"/>
          <w:color w:val="000000"/>
          <w:sz w:val="23"/>
          <w:szCs w:val="23"/>
        </w:rPr>
        <w:t>, comprensiva di eventuali rinnovi e proroghe;</w:t>
      </w:r>
    </w:p>
    <w:p w14:paraId="11BE5702"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c) dovrà essere fissato un </w:t>
      </w:r>
      <w:r>
        <w:rPr>
          <w:rStyle w:val="Enfasigrassetto"/>
          <w:rFonts w:ascii="Fira Sans" w:hAnsi="Fira Sans"/>
          <w:color w:val="000000"/>
          <w:sz w:val="23"/>
          <w:szCs w:val="23"/>
          <w:bdr w:val="none" w:sz="0" w:space="0" w:color="auto" w:frame="1"/>
        </w:rPr>
        <w:t>limite numerico di tirocini attivabili</w:t>
      </w:r>
      <w:r>
        <w:rPr>
          <w:rFonts w:ascii="Fira Sans" w:hAnsi="Fira Sans"/>
          <w:color w:val="000000"/>
          <w:sz w:val="23"/>
          <w:szCs w:val="23"/>
        </w:rPr>
        <w:t>, in relazione alle dimensioni dell’impresa ospitante;</w:t>
      </w:r>
    </w:p>
    <w:p w14:paraId="4E1CA3D2"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d) dovrà essere riconosciuta una </w:t>
      </w:r>
      <w:r>
        <w:rPr>
          <w:rStyle w:val="Enfasigrassetto"/>
          <w:rFonts w:ascii="Fira Sans" w:hAnsi="Fira Sans"/>
          <w:color w:val="000000"/>
          <w:sz w:val="23"/>
          <w:szCs w:val="23"/>
          <w:bdr w:val="none" w:sz="0" w:space="0" w:color="auto" w:frame="1"/>
        </w:rPr>
        <w:t>congrua indennità</w:t>
      </w:r>
      <w:r>
        <w:rPr>
          <w:rFonts w:ascii="Fira Sans" w:hAnsi="Fira Sans"/>
          <w:color w:val="000000"/>
          <w:sz w:val="23"/>
          <w:szCs w:val="23"/>
        </w:rPr>
        <w:t> di partecipazione e cioè un valore erogato a fronte di una partecipazione minima del tirocinante alla formazione prevista nel piano formativo individuale;</w:t>
      </w:r>
    </w:p>
    <w:p w14:paraId="3BC57CB1"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e) dovranno essere definiti i </w:t>
      </w:r>
      <w:r>
        <w:rPr>
          <w:rStyle w:val="Enfasigrassetto"/>
          <w:rFonts w:ascii="Fira Sans" w:hAnsi="Fira Sans"/>
          <w:color w:val="000000"/>
          <w:sz w:val="23"/>
          <w:szCs w:val="23"/>
          <w:bdr w:val="none" w:sz="0" w:space="0" w:color="auto" w:frame="1"/>
        </w:rPr>
        <w:t>livelli essenziali di formazione</w:t>
      </w:r>
      <w:r>
        <w:rPr>
          <w:rFonts w:ascii="Fira Sans" w:hAnsi="Fira Sans"/>
          <w:color w:val="000000"/>
          <w:sz w:val="23"/>
          <w:szCs w:val="23"/>
        </w:rPr>
        <w:t> che prevedano un bilancio delle competenze all’inizio del tirocinio e una certificazione delle competenze alla sua conclusione;</w:t>
      </w:r>
    </w:p>
    <w:p w14:paraId="224D5E21"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f) dovranno essere definite </w:t>
      </w:r>
      <w:r>
        <w:rPr>
          <w:rStyle w:val="Enfasigrassetto"/>
          <w:rFonts w:ascii="Fira Sans" w:hAnsi="Fira Sans"/>
          <w:color w:val="000000"/>
          <w:sz w:val="23"/>
          <w:szCs w:val="23"/>
          <w:bdr w:val="none" w:sz="0" w:space="0" w:color="auto" w:frame="1"/>
        </w:rPr>
        <w:t>forme e modalità di contingentamento</w:t>
      </w:r>
      <w:r>
        <w:rPr>
          <w:rFonts w:ascii="Fira Sans" w:hAnsi="Fira Sans"/>
          <w:color w:val="000000"/>
          <w:sz w:val="23"/>
          <w:szCs w:val="23"/>
        </w:rPr>
        <w:t>, al fine di vincolare l’attivazione di nuovi tirocini all’assunzione di una quota minima di tirocinanti al termine del periodo di tirocinio, così come succede per il contratto di apprendistato professionalizzante;</w:t>
      </w:r>
    </w:p>
    <w:p w14:paraId="0D20EAF0"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g) dovranno essere previste </w:t>
      </w:r>
      <w:r>
        <w:rPr>
          <w:rStyle w:val="Enfasigrassetto"/>
          <w:rFonts w:ascii="Fira Sans" w:hAnsi="Fira Sans"/>
          <w:color w:val="000000"/>
          <w:sz w:val="23"/>
          <w:szCs w:val="23"/>
          <w:bdr w:val="none" w:sz="0" w:space="0" w:color="auto" w:frame="1"/>
        </w:rPr>
        <w:t>azioni</w:t>
      </w:r>
      <w:r>
        <w:rPr>
          <w:rFonts w:ascii="Fira Sans" w:hAnsi="Fira Sans"/>
          <w:color w:val="000000"/>
          <w:sz w:val="23"/>
          <w:szCs w:val="23"/>
        </w:rPr>
        <w:t> e interventi volti a prevenire e </w:t>
      </w:r>
      <w:r>
        <w:rPr>
          <w:rStyle w:val="Enfasigrassetto"/>
          <w:rFonts w:ascii="Fira Sans" w:hAnsi="Fira Sans"/>
          <w:color w:val="000000"/>
          <w:sz w:val="23"/>
          <w:szCs w:val="23"/>
          <w:bdr w:val="none" w:sz="0" w:space="0" w:color="auto" w:frame="1"/>
        </w:rPr>
        <w:t>contrastare </w:t>
      </w:r>
      <w:r>
        <w:rPr>
          <w:rFonts w:ascii="Fira Sans" w:hAnsi="Fira Sans"/>
          <w:color w:val="000000"/>
          <w:sz w:val="23"/>
          <w:szCs w:val="23"/>
        </w:rPr>
        <w:t>un </w:t>
      </w:r>
      <w:r>
        <w:rPr>
          <w:rStyle w:val="Enfasigrassetto"/>
          <w:rFonts w:ascii="Fira Sans" w:hAnsi="Fira Sans"/>
          <w:color w:val="000000"/>
          <w:sz w:val="23"/>
          <w:szCs w:val="23"/>
          <w:bdr w:val="none" w:sz="0" w:space="0" w:color="auto" w:frame="1"/>
        </w:rPr>
        <w:t>uso distorto del tirocinio</w:t>
      </w:r>
      <w:r>
        <w:rPr>
          <w:rFonts w:ascii="Fira Sans" w:hAnsi="Fira Sans"/>
          <w:color w:val="000000"/>
          <w:sz w:val="23"/>
          <w:szCs w:val="23"/>
        </w:rPr>
        <w:t>, anche attraverso la puntuale individuazione delle modalità con cui il tirocinante presta la propria attività.</w:t>
      </w:r>
    </w:p>
    <w:p w14:paraId="42E1AF96"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Per quanto attiene l’ultimo punto, la norma prevede </w:t>
      </w:r>
      <w:r>
        <w:rPr>
          <w:rStyle w:val="Enfasigrassetto"/>
          <w:rFonts w:ascii="Fira Sans" w:hAnsi="Fira Sans"/>
          <w:color w:val="000000"/>
          <w:sz w:val="23"/>
          <w:szCs w:val="23"/>
          <w:bdr w:val="none" w:sz="0" w:space="0" w:color="auto" w:frame="1"/>
        </w:rPr>
        <w:t>sanzioni </w:t>
      </w:r>
      <w:r>
        <w:rPr>
          <w:rFonts w:ascii="Fira Sans" w:hAnsi="Fira Sans"/>
          <w:color w:val="000000"/>
          <w:sz w:val="23"/>
          <w:szCs w:val="23"/>
        </w:rPr>
        <w:t>nel caso in cui il tirocinio non sia conforme alle regole legali. In particolare, se il </w:t>
      </w:r>
      <w:r>
        <w:rPr>
          <w:rStyle w:val="Enfasigrassetto"/>
          <w:rFonts w:ascii="Fira Sans" w:hAnsi="Fira Sans"/>
          <w:color w:val="000000"/>
          <w:sz w:val="23"/>
          <w:szCs w:val="23"/>
          <w:bdr w:val="none" w:sz="0" w:space="0" w:color="auto" w:frame="1"/>
        </w:rPr>
        <w:t>tirocinio</w:t>
      </w:r>
      <w:r>
        <w:rPr>
          <w:rFonts w:ascii="Fira Sans" w:hAnsi="Fira Sans"/>
          <w:color w:val="000000"/>
          <w:sz w:val="23"/>
          <w:szCs w:val="23"/>
        </w:rPr>
        <w:t> dovesse essere </w:t>
      </w:r>
      <w:r>
        <w:rPr>
          <w:rStyle w:val="Enfasigrassetto"/>
          <w:rFonts w:ascii="Fira Sans" w:hAnsi="Fira Sans"/>
          <w:color w:val="000000"/>
          <w:sz w:val="23"/>
          <w:szCs w:val="23"/>
          <w:bdr w:val="none" w:sz="0" w:space="0" w:color="auto" w:frame="1"/>
        </w:rPr>
        <w:t>svolto in modo fraudolento</w:t>
      </w:r>
      <w:r>
        <w:rPr>
          <w:rFonts w:ascii="Fira Sans" w:hAnsi="Fira Sans"/>
          <w:color w:val="000000"/>
          <w:sz w:val="23"/>
          <w:szCs w:val="23"/>
        </w:rPr>
        <w:t> e cioè quale </w:t>
      </w:r>
      <w:r>
        <w:rPr>
          <w:rStyle w:val="Enfasigrassetto"/>
          <w:rFonts w:ascii="Fira Sans" w:hAnsi="Fira Sans"/>
          <w:color w:val="000000"/>
          <w:sz w:val="23"/>
          <w:szCs w:val="23"/>
          <w:bdr w:val="none" w:sz="0" w:space="0" w:color="auto" w:frame="1"/>
        </w:rPr>
        <w:t>sostituzione di un rapporto di lavoro</w:t>
      </w:r>
      <w:r>
        <w:rPr>
          <w:rFonts w:ascii="Fira Sans" w:hAnsi="Fira Sans"/>
          <w:color w:val="000000"/>
          <w:sz w:val="23"/>
          <w:szCs w:val="23"/>
        </w:rPr>
        <w:t xml:space="preserve">, il soggetto ospitante sarà punito con una ammenda di 50,00 euro, per ciascun tirocinante coinvolto e per ciascun </w:t>
      </w:r>
      <w:r>
        <w:rPr>
          <w:rFonts w:ascii="Fira Sans" w:hAnsi="Fira Sans"/>
          <w:color w:val="000000"/>
          <w:sz w:val="23"/>
          <w:szCs w:val="23"/>
        </w:rPr>
        <w:lastRenderedPageBreak/>
        <w:t>giorno di tirocinio, ferma restando la possibilità, su domanda del tirocinante, di riconoscere la sussistenza di un rapporto di lavoro subordinato a partire dalla pronuncia giudiziale.</w:t>
      </w:r>
    </w:p>
    <w:p w14:paraId="6719E262"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Inoltre, qualora il soggetto ospitante </w:t>
      </w:r>
      <w:r>
        <w:rPr>
          <w:rStyle w:val="Enfasigrassetto"/>
          <w:rFonts w:ascii="Fira Sans" w:hAnsi="Fira Sans"/>
          <w:color w:val="000000"/>
          <w:sz w:val="23"/>
          <w:szCs w:val="23"/>
          <w:bdr w:val="none" w:sz="0" w:space="0" w:color="auto" w:frame="1"/>
        </w:rPr>
        <w:t>non</w:t>
      </w:r>
      <w:r>
        <w:rPr>
          <w:rFonts w:ascii="Fira Sans" w:hAnsi="Fira Sans"/>
          <w:color w:val="000000"/>
          <w:sz w:val="23"/>
          <w:szCs w:val="23"/>
        </w:rPr>
        <w:t> dovesse </w:t>
      </w:r>
      <w:r>
        <w:rPr>
          <w:rStyle w:val="Enfasigrassetto"/>
          <w:rFonts w:ascii="Fira Sans" w:hAnsi="Fira Sans"/>
          <w:color w:val="000000"/>
          <w:sz w:val="23"/>
          <w:szCs w:val="23"/>
          <w:bdr w:val="none" w:sz="0" w:space="0" w:color="auto" w:frame="1"/>
        </w:rPr>
        <w:t>erogare</w:t>
      </w:r>
      <w:r>
        <w:rPr>
          <w:rFonts w:ascii="Fira Sans" w:hAnsi="Fira Sans"/>
          <w:color w:val="000000"/>
          <w:sz w:val="23"/>
          <w:szCs w:val="23"/>
        </w:rPr>
        <w:t> l’</w:t>
      </w:r>
      <w:r>
        <w:rPr>
          <w:rStyle w:val="Enfasigrassetto"/>
          <w:rFonts w:ascii="Fira Sans" w:hAnsi="Fira Sans"/>
          <w:color w:val="000000"/>
          <w:sz w:val="23"/>
          <w:szCs w:val="23"/>
          <w:bdr w:val="none" w:sz="0" w:space="0" w:color="auto" w:frame="1"/>
        </w:rPr>
        <w:t>indennità di partecipazione</w:t>
      </w:r>
      <w:r>
        <w:rPr>
          <w:rFonts w:ascii="Fira Sans" w:hAnsi="Fira Sans"/>
          <w:color w:val="000000"/>
          <w:sz w:val="23"/>
          <w:szCs w:val="23"/>
        </w:rPr>
        <w:t>, dell’importo previsto dalla legge regionale, dovrà essere fatto oggetto di una </w:t>
      </w:r>
      <w:r>
        <w:rPr>
          <w:rStyle w:val="Enfasigrassetto"/>
          <w:rFonts w:ascii="Fira Sans" w:hAnsi="Fira Sans"/>
          <w:color w:val="000000"/>
          <w:sz w:val="23"/>
          <w:szCs w:val="23"/>
          <w:bdr w:val="none" w:sz="0" w:space="0" w:color="auto" w:frame="1"/>
        </w:rPr>
        <w:t>sanzione amministrativa</w:t>
      </w:r>
      <w:r>
        <w:rPr>
          <w:rFonts w:ascii="Fira Sans" w:hAnsi="Fira Sans"/>
          <w:color w:val="000000"/>
          <w:sz w:val="23"/>
          <w:szCs w:val="23"/>
        </w:rPr>
        <w:t> il cui ammontare dovrà essere proporzionato alla gravità dell’illecito commesso, in misura variabile da un minimo di 1.000 euro ad un massimo di 6.000 euro.</w:t>
      </w:r>
    </w:p>
    <w:p w14:paraId="670EC216" w14:textId="77777777" w:rsidR="006E6722" w:rsidRDefault="006E6722" w:rsidP="006E6722">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Infine, nei confronti dei tirocinanti, il soggetto ospitante sarà tenuto a </w:t>
      </w:r>
      <w:r>
        <w:rPr>
          <w:rStyle w:val="Enfasigrassetto"/>
          <w:rFonts w:ascii="Fira Sans" w:hAnsi="Fira Sans"/>
          <w:color w:val="000000"/>
          <w:sz w:val="23"/>
          <w:szCs w:val="23"/>
          <w:bdr w:val="none" w:sz="0" w:space="0" w:color="auto" w:frame="1"/>
        </w:rPr>
        <w:t>rispettare </w:t>
      </w:r>
      <w:r>
        <w:rPr>
          <w:rFonts w:ascii="Fira Sans" w:hAnsi="Fira Sans"/>
          <w:color w:val="000000"/>
          <w:sz w:val="23"/>
          <w:szCs w:val="23"/>
        </w:rPr>
        <w:t>integralmente le disposizioni previste in materia di </w:t>
      </w:r>
      <w:r>
        <w:rPr>
          <w:rStyle w:val="Enfasigrassetto"/>
          <w:rFonts w:ascii="Fira Sans" w:hAnsi="Fira Sans"/>
          <w:color w:val="000000"/>
          <w:sz w:val="23"/>
          <w:szCs w:val="23"/>
          <w:bdr w:val="none" w:sz="0" w:space="0" w:color="auto" w:frame="1"/>
        </w:rPr>
        <w:t>salute e sicurezza</w:t>
      </w:r>
      <w:r>
        <w:rPr>
          <w:rFonts w:ascii="Fira Sans" w:hAnsi="Fira Sans"/>
          <w:color w:val="000000"/>
          <w:sz w:val="23"/>
          <w:szCs w:val="23"/>
        </w:rPr>
        <w:t>, contenute del Testo Unico di riferimento (</w:t>
      </w:r>
      <w:proofErr w:type="spellStart"/>
      <w:r>
        <w:rPr>
          <w:rFonts w:ascii="Fira Sans" w:hAnsi="Fira Sans"/>
          <w:color w:val="000000"/>
          <w:sz w:val="23"/>
          <w:szCs w:val="23"/>
        </w:rPr>
        <w:t>D.Lgs.</w:t>
      </w:r>
      <w:proofErr w:type="spellEnd"/>
      <w:r>
        <w:rPr>
          <w:rFonts w:ascii="Fira Sans" w:hAnsi="Fira Sans"/>
          <w:color w:val="000000"/>
          <w:sz w:val="23"/>
          <w:szCs w:val="23"/>
        </w:rPr>
        <w:t xml:space="preserve"> n. 81 del 9 aprile 2008).</w:t>
      </w:r>
    </w:p>
    <w:p w14:paraId="3C38A2D4" w14:textId="77777777" w:rsidR="006E6722" w:rsidRDefault="006E6722" w:rsidP="006E6722">
      <w:pPr>
        <w:shd w:val="clear" w:color="auto" w:fill="FFFFFF"/>
        <w:textAlignment w:val="top"/>
        <w:rPr>
          <w:rFonts w:ascii="Fira Sans" w:hAnsi="Fira Sans"/>
          <w:color w:val="000000"/>
        </w:rPr>
      </w:pPr>
    </w:p>
    <w:p w14:paraId="63CB7AE0" w14:textId="77777777" w:rsidR="006E6722" w:rsidRDefault="006E6722" w:rsidP="006E6722">
      <w:pPr>
        <w:shd w:val="clear" w:color="auto" w:fill="FFFFFF"/>
        <w:textAlignment w:val="baseline"/>
        <w:rPr>
          <w:rFonts w:ascii="Fira Sans" w:hAnsi="Fira Sans"/>
          <w:color w:val="000000"/>
          <w:sz w:val="2"/>
          <w:szCs w:val="2"/>
        </w:rPr>
      </w:pPr>
      <w:r>
        <w:rPr>
          <w:rFonts w:ascii="Fira Sans" w:hAnsi="Fira Sans"/>
          <w:color w:val="000000"/>
          <w:sz w:val="2"/>
          <w:szCs w:val="2"/>
        </w:rPr>
        <w:t> </w:t>
      </w:r>
    </w:p>
    <w:p w14:paraId="1035D7BE" w14:textId="77777777" w:rsidR="006E6722" w:rsidRDefault="006E6722" w:rsidP="006E6722">
      <w:pPr>
        <w:shd w:val="clear" w:color="auto" w:fill="FFFFFF"/>
        <w:textAlignment w:val="baseline"/>
        <w:rPr>
          <w:rFonts w:ascii="Fira Sans" w:hAnsi="Fira Sans"/>
          <w:color w:val="000000"/>
          <w:sz w:val="2"/>
          <w:szCs w:val="2"/>
        </w:rPr>
      </w:pPr>
      <w:r>
        <w:rPr>
          <w:rFonts w:ascii="Fira Sans" w:hAnsi="Fira Sans"/>
          <w:color w:val="000000"/>
          <w:sz w:val="2"/>
          <w:szCs w:val="2"/>
        </w:rPr>
        <w:t> </w:t>
      </w:r>
    </w:p>
    <w:p w14:paraId="7CA24ADE" w14:textId="77777777" w:rsidR="006E6722" w:rsidRDefault="006E6722" w:rsidP="006E6722"/>
    <w:p w14:paraId="70BBD89D" w14:textId="77777777" w:rsidR="00733CA6" w:rsidRPr="00E44708" w:rsidRDefault="00733CA6" w:rsidP="00E44708"/>
    <w:sectPr w:rsidR="00733CA6" w:rsidRPr="00E44708">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FCAC3" w14:textId="77777777" w:rsidR="00FD0E76" w:rsidRDefault="00FD0E76">
      <w:r>
        <w:separator/>
      </w:r>
    </w:p>
  </w:endnote>
  <w:endnote w:type="continuationSeparator" w:id="0">
    <w:p w14:paraId="793E2B31" w14:textId="77777777" w:rsidR="00FD0E76" w:rsidRDefault="00FD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altName w:val="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E4A11" w14:textId="77777777" w:rsidR="00850DF5" w:rsidRDefault="00850DF5" w:rsidP="00EE4866">
    <w:pPr>
      <w:pStyle w:val="NormaleWeb"/>
      <w:tabs>
        <w:tab w:val="left" w:pos="4820"/>
      </w:tabs>
      <w:spacing w:before="0" w:beforeAutospacing="0" w:after="0" w:afterAutospacing="0"/>
      <w:rPr>
        <w:b/>
        <w:bCs/>
        <w:i/>
        <w:color w:val="000000"/>
        <w:sz w:val="20"/>
        <w:szCs w:val="20"/>
      </w:rPr>
    </w:pPr>
  </w:p>
  <w:p w14:paraId="49BC2C5E" w14:textId="77777777" w:rsidR="00EE4866" w:rsidRPr="00EE4866" w:rsidRDefault="00EE4866" w:rsidP="00EE4866">
    <w:pPr>
      <w:pStyle w:val="NormaleWeb"/>
      <w:tabs>
        <w:tab w:val="left" w:pos="4820"/>
      </w:tabs>
      <w:spacing w:before="0" w:beforeAutospacing="0" w:after="0" w:afterAutospacing="0"/>
      <w:rPr>
        <w:i/>
        <w:sz w:val="20"/>
        <w:szCs w:val="20"/>
      </w:rPr>
    </w:pPr>
    <w:r>
      <w:rPr>
        <w:b/>
        <w:bCs/>
        <w:i/>
        <w:color w:val="000000"/>
        <w:sz w:val="20"/>
        <w:szCs w:val="20"/>
      </w:rPr>
      <w:t>ROMA</w:t>
    </w:r>
    <w:r>
      <w:rPr>
        <w:b/>
        <w:bCs/>
        <w:i/>
        <w:color w:val="000000"/>
        <w:sz w:val="20"/>
        <w:szCs w:val="20"/>
      </w:rPr>
      <w:tab/>
    </w:r>
    <w:r w:rsidRPr="00EE4866">
      <w:rPr>
        <w:b/>
        <w:bCs/>
        <w:i/>
        <w:color w:val="000000"/>
        <w:sz w:val="20"/>
        <w:szCs w:val="20"/>
      </w:rPr>
      <w:t>ARIANO IRPINO</w:t>
    </w:r>
    <w:r w:rsidR="00447160">
      <w:rPr>
        <w:b/>
        <w:bCs/>
        <w:i/>
        <w:color w:val="000000"/>
        <w:sz w:val="20"/>
        <w:szCs w:val="20"/>
      </w:rPr>
      <w:t xml:space="preserve"> (AV)</w:t>
    </w:r>
    <w:r w:rsidRPr="00EE4866">
      <w:rPr>
        <w:i/>
        <w:sz w:val="20"/>
        <w:szCs w:val="20"/>
      </w:rPr>
      <w:br/>
    </w:r>
    <w:r w:rsidR="0007685A">
      <w:rPr>
        <w:i/>
        <w:sz w:val="20"/>
        <w:szCs w:val="20"/>
      </w:rPr>
      <w:t xml:space="preserve">Viale Regina Margherita, 176 </w:t>
    </w:r>
    <w:r w:rsidR="001B7DAE">
      <w:rPr>
        <w:i/>
        <w:sz w:val="20"/>
        <w:szCs w:val="20"/>
      </w:rPr>
      <w:t xml:space="preserve">- </w:t>
    </w:r>
    <w:r w:rsidR="001B7DAE" w:rsidRPr="0007685A">
      <w:rPr>
        <w:i/>
        <w:sz w:val="20"/>
        <w:szCs w:val="20"/>
      </w:rPr>
      <w:t>Scala</w:t>
    </w:r>
    <w:r w:rsidR="0007685A" w:rsidRPr="00EE4866">
      <w:rPr>
        <w:i/>
        <w:sz w:val="20"/>
        <w:szCs w:val="20"/>
      </w:rPr>
      <w:t xml:space="preserve"> B - Interno 2</w:t>
    </w:r>
    <w:r>
      <w:rPr>
        <w:i/>
        <w:sz w:val="20"/>
        <w:szCs w:val="20"/>
      </w:rPr>
      <w:tab/>
    </w:r>
    <w:r w:rsidRPr="00EE4866">
      <w:rPr>
        <w:i/>
        <w:sz w:val="20"/>
        <w:szCs w:val="20"/>
      </w:rPr>
      <w:t xml:space="preserve">Via Fontana Angelica, 1 </w:t>
    </w:r>
    <w:r w:rsidR="0007685A">
      <w:rPr>
        <w:i/>
        <w:sz w:val="20"/>
        <w:szCs w:val="20"/>
      </w:rPr>
      <w:t xml:space="preserve">- </w:t>
    </w:r>
    <w:r w:rsidR="0007685A" w:rsidRPr="00EE4866">
      <w:rPr>
        <w:i/>
        <w:sz w:val="20"/>
        <w:szCs w:val="20"/>
      </w:rPr>
      <w:t>Centro Direz. F.A.C.I.</w:t>
    </w:r>
    <w:r>
      <w:rPr>
        <w:i/>
        <w:sz w:val="20"/>
        <w:szCs w:val="20"/>
      </w:rPr>
      <w:tab/>
    </w:r>
    <w:r w:rsidRPr="00EE4866">
      <w:rPr>
        <w:i/>
        <w:sz w:val="20"/>
        <w:szCs w:val="20"/>
      </w:rPr>
      <w:br/>
      <w:t>00198 Roma</w:t>
    </w:r>
    <w:r>
      <w:rPr>
        <w:i/>
        <w:sz w:val="20"/>
        <w:szCs w:val="20"/>
      </w:rPr>
      <w:tab/>
    </w:r>
    <w:r w:rsidRPr="00EE4866">
      <w:rPr>
        <w:i/>
        <w:sz w:val="20"/>
        <w:szCs w:val="20"/>
      </w:rPr>
      <w:t>83031 Ariano Irpino (AV)</w:t>
    </w:r>
  </w:p>
  <w:p w14:paraId="52FEE2D8" w14:textId="77777777" w:rsidR="00EE4866" w:rsidRPr="0006133F" w:rsidRDefault="007B0EA7" w:rsidP="00EE4866">
    <w:pPr>
      <w:pStyle w:val="NormaleWeb"/>
      <w:tabs>
        <w:tab w:val="left" w:pos="4820"/>
      </w:tabs>
      <w:spacing w:before="0" w:beforeAutospacing="0" w:after="0" w:afterAutospacing="0"/>
      <w:rPr>
        <w:i/>
        <w:sz w:val="20"/>
        <w:szCs w:val="20"/>
      </w:rPr>
    </w:pPr>
    <w:r>
      <w:rPr>
        <w:i/>
        <w:sz w:val="20"/>
        <w:szCs w:val="20"/>
      </w:rPr>
      <w:t>Tel. 06/85301700</w:t>
    </w:r>
    <w:r>
      <w:rPr>
        <w:i/>
        <w:sz w:val="20"/>
        <w:szCs w:val="20"/>
      </w:rPr>
      <w:tab/>
      <w:t>Tel. 0825/</w:t>
    </w:r>
    <w:r w:rsidR="00EE4866" w:rsidRPr="0006133F">
      <w:rPr>
        <w:i/>
        <w:sz w:val="20"/>
        <w:szCs w:val="20"/>
      </w:rPr>
      <w:t>892086</w:t>
    </w:r>
    <w:r>
      <w:rPr>
        <w:i/>
        <w:sz w:val="20"/>
        <w:szCs w:val="20"/>
      </w:rPr>
      <w:t xml:space="preserve"> </w:t>
    </w:r>
    <w:r w:rsidR="001B7DAE">
      <w:rPr>
        <w:i/>
        <w:sz w:val="20"/>
        <w:szCs w:val="20"/>
      </w:rPr>
      <w:t>-</w:t>
    </w:r>
    <w:r>
      <w:rPr>
        <w:i/>
        <w:sz w:val="20"/>
        <w:szCs w:val="20"/>
      </w:rPr>
      <w:t xml:space="preserve"> 0825/891301</w:t>
    </w:r>
    <w:r w:rsidR="0007685A" w:rsidRPr="0006133F">
      <w:rPr>
        <w:i/>
        <w:sz w:val="20"/>
        <w:szCs w:val="20"/>
      </w:rPr>
      <w:t xml:space="preserve"> - Fax 0825</w:t>
    </w:r>
    <w:r>
      <w:rPr>
        <w:i/>
        <w:sz w:val="20"/>
        <w:szCs w:val="20"/>
      </w:rPr>
      <w:t>/</w:t>
    </w:r>
    <w:r w:rsidR="0007685A" w:rsidRPr="0006133F">
      <w:rPr>
        <w:i/>
        <w:sz w:val="20"/>
        <w:szCs w:val="20"/>
      </w:rPr>
      <w:t>892642</w:t>
    </w:r>
    <w:r w:rsidR="00EE4866" w:rsidRPr="0006133F">
      <w:rPr>
        <w:i/>
        <w:sz w:val="20"/>
        <w:szCs w:val="20"/>
      </w:rPr>
      <w:t xml:space="preserve"> </w:t>
    </w:r>
    <w:r w:rsidR="00EE4866" w:rsidRPr="0006133F">
      <w:rPr>
        <w:i/>
        <w:sz w:val="20"/>
        <w:szCs w:val="20"/>
      </w:rPr>
      <w:tab/>
    </w:r>
  </w:p>
  <w:p w14:paraId="17516A5D" w14:textId="77777777" w:rsidR="00EE4866" w:rsidRPr="0006133F" w:rsidRDefault="00EE4866" w:rsidP="0007685A">
    <w:pPr>
      <w:pStyle w:val="NormaleWeb"/>
      <w:tabs>
        <w:tab w:val="left" w:pos="4820"/>
      </w:tabs>
      <w:spacing w:before="0" w:beforeAutospacing="0" w:after="0" w:afterAutospacing="0"/>
      <w:ind w:right="-143"/>
      <w:rPr>
        <w:i/>
        <w:color w:val="000000"/>
        <w:sz w:val="20"/>
        <w:szCs w:val="20"/>
      </w:rPr>
    </w:pPr>
    <w:r w:rsidRPr="0006133F">
      <w:rPr>
        <w:i/>
        <w:sz w:val="20"/>
        <w:szCs w:val="20"/>
      </w:rPr>
      <w:t>inforoma@studiocastellano.com</w:t>
    </w:r>
    <w:r w:rsidRPr="0006133F">
      <w:rPr>
        <w:i/>
        <w:sz w:val="20"/>
        <w:szCs w:val="20"/>
      </w:rPr>
      <w:tab/>
      <w:t>info@studiocastellano.com</w:t>
    </w:r>
  </w:p>
  <w:p w14:paraId="296A28DC" w14:textId="77777777" w:rsidR="00CF1BE2" w:rsidRPr="00E845CA" w:rsidRDefault="00CF1BE2" w:rsidP="00EE4866">
    <w:pPr>
      <w:tabs>
        <w:tab w:val="center" w:pos="4820"/>
      </w:tabs>
      <w:rPr>
        <w:b/>
        <w:i/>
        <w:sz w:val="20"/>
        <w:szCs w:val="20"/>
      </w:rPr>
    </w:pPr>
    <w:r w:rsidRPr="0006133F">
      <w:rPr>
        <w:i/>
        <w:sz w:val="20"/>
        <w:szCs w:val="20"/>
      </w:rPr>
      <w:t xml:space="preserve"> </w:t>
    </w:r>
    <w:r w:rsidR="00EE4866" w:rsidRPr="0006133F">
      <w:rPr>
        <w:i/>
        <w:sz w:val="20"/>
        <w:szCs w:val="20"/>
      </w:rPr>
      <w:tab/>
    </w:r>
    <w:r w:rsidR="00E845CA" w:rsidRPr="00E845CA">
      <w:rPr>
        <w:b/>
        <w:i/>
        <w:sz w:val="20"/>
        <w:szCs w:val="20"/>
      </w:rPr>
      <w:t>www.studiocastellano.com - facebook.com/StudioCastellano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F372B" w14:textId="77777777" w:rsidR="00FD0E76" w:rsidRDefault="00FD0E76">
      <w:r>
        <w:separator/>
      </w:r>
    </w:p>
  </w:footnote>
  <w:footnote w:type="continuationSeparator" w:id="0">
    <w:p w14:paraId="5420C030" w14:textId="77777777" w:rsidR="00FD0E76" w:rsidRDefault="00FD0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3642D" w14:textId="77777777" w:rsidR="005E2050" w:rsidRDefault="00090742">
    <w:pPr>
      <w:pStyle w:val="Intestazione"/>
    </w:pPr>
    <w:r>
      <w:rPr>
        <w:noProof/>
      </w:rPr>
      <w:drawing>
        <wp:anchor distT="0" distB="0" distL="114300" distR="114300" simplePos="0" relativeHeight="251657728" behindDoc="0" locked="0" layoutInCell="1" allowOverlap="1" wp14:anchorId="0AE457A5" wp14:editId="7503111B">
          <wp:simplePos x="0" y="0"/>
          <wp:positionH relativeFrom="margin">
            <wp:align>center</wp:align>
          </wp:positionH>
          <wp:positionV relativeFrom="paragraph">
            <wp:posOffset>7620</wp:posOffset>
          </wp:positionV>
          <wp:extent cx="1843328" cy="531077"/>
          <wp:effectExtent l="0" t="0" r="5080" b="254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udio Castellano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43328" cy="531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86CA19" w14:textId="77777777" w:rsidR="005E2050" w:rsidRDefault="005E2050">
    <w:pPr>
      <w:pStyle w:val="Intestazione"/>
    </w:pPr>
  </w:p>
  <w:p w14:paraId="7003D9F3" w14:textId="77777777" w:rsidR="005E2050" w:rsidRDefault="005E2050">
    <w:pPr>
      <w:pStyle w:val="Intestazione"/>
    </w:pPr>
  </w:p>
  <w:p w14:paraId="5ECD3A4F" w14:textId="77777777" w:rsidR="005E2050" w:rsidRDefault="005E2050" w:rsidP="0051460C">
    <w:pPr>
      <w:pStyle w:val="Intestazione"/>
      <w:tabs>
        <w:tab w:val="clear" w:pos="4819"/>
        <w:tab w:val="clear" w:pos="9638"/>
      </w:tabs>
      <w:jc w:val="center"/>
    </w:pPr>
    <w:r>
      <w:t>Professionisti d’Impresa</w:t>
    </w:r>
  </w:p>
  <w:p w14:paraId="0242CC6F" w14:textId="77777777" w:rsidR="005E2050" w:rsidRDefault="005E2050" w:rsidP="0051460C">
    <w:pPr>
      <w:pStyle w:val="Intestazione"/>
      <w:tabs>
        <w:tab w:val="left" w:pos="142"/>
        <w:tab w:val="left" w:pos="180"/>
      </w:tabs>
      <w:jc w:val="center"/>
    </w:pPr>
    <w:r>
      <w:t>Studio di Consulenza Societaria e Tributaria</w:t>
    </w:r>
  </w:p>
  <w:p w14:paraId="57A968BC" w14:textId="77777777" w:rsidR="00021415" w:rsidRDefault="00021415" w:rsidP="0051460C">
    <w:pPr>
      <w:pStyle w:val="Intestazione"/>
      <w:tabs>
        <w:tab w:val="left" w:pos="142"/>
        <w:tab w:val="left" w:pos="1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E6B8D"/>
    <w:multiLevelType w:val="hybridMultilevel"/>
    <w:tmpl w:val="834EBD52"/>
    <w:lvl w:ilvl="0" w:tplc="04100005">
      <w:start w:val="1"/>
      <w:numFmt w:val="bullet"/>
      <w:lvlText w:val=""/>
      <w:lvlJc w:val="left"/>
      <w:pPr>
        <w:ind w:left="360" w:hanging="360"/>
      </w:pPr>
      <w:rPr>
        <w:rFonts w:ascii="Wingdings" w:hAnsi="Wingdings"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2A6B48"/>
    <w:multiLevelType w:val="multilevel"/>
    <w:tmpl w:val="E19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D746D"/>
    <w:multiLevelType w:val="hybridMultilevel"/>
    <w:tmpl w:val="5D2861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63097F"/>
    <w:multiLevelType w:val="hybridMultilevel"/>
    <w:tmpl w:val="14CC14CE"/>
    <w:lvl w:ilvl="0" w:tplc="04100005">
      <w:start w:val="1"/>
      <w:numFmt w:val="bullet"/>
      <w:lvlText w:val=""/>
      <w:lvlJc w:val="left"/>
      <w:pPr>
        <w:ind w:left="360" w:hanging="360"/>
      </w:pPr>
      <w:rPr>
        <w:rFonts w:ascii="Wingdings" w:hAnsi="Wingdings" w:hint="default"/>
      </w:rPr>
    </w:lvl>
    <w:lvl w:ilvl="1" w:tplc="10F6FCCC">
      <w:start w:val="1"/>
      <w:numFmt w:val="bullet"/>
      <w:lvlText w:val="-"/>
      <w:lvlJc w:val="left"/>
      <w:pPr>
        <w:ind w:left="1080" w:hanging="360"/>
      </w:pPr>
      <w:rPr>
        <w:rFonts w:ascii="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B6609CD"/>
    <w:multiLevelType w:val="hybridMultilevel"/>
    <w:tmpl w:val="B7C492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A3605F6"/>
    <w:multiLevelType w:val="hybridMultilevel"/>
    <w:tmpl w:val="9BF2028A"/>
    <w:lvl w:ilvl="0" w:tplc="10F6FCCC">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5B575C9F"/>
    <w:multiLevelType w:val="multilevel"/>
    <w:tmpl w:val="FBB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3A28FF"/>
    <w:multiLevelType w:val="hybridMultilevel"/>
    <w:tmpl w:val="8F00921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6CA3718B"/>
    <w:multiLevelType w:val="multilevel"/>
    <w:tmpl w:val="54A6B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C16960"/>
    <w:multiLevelType w:val="multilevel"/>
    <w:tmpl w:val="C6D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4"/>
  </w:num>
  <w:num w:numId="5">
    <w:abstractNumId w:val="7"/>
  </w:num>
  <w:num w:numId="6">
    <w:abstractNumId w:val="2"/>
  </w:num>
  <w:num w:numId="7">
    <w:abstractNumId w:val="5"/>
  </w:num>
  <w:num w:numId="8">
    <w:abstractNumId w:val="0"/>
  </w:num>
  <w:num w:numId="9">
    <w:abstractNumId w:val="3"/>
  </w:num>
  <w:num w:numId="10">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D35"/>
    <w:rsid w:val="00001CAF"/>
    <w:rsid w:val="00021415"/>
    <w:rsid w:val="0006133F"/>
    <w:rsid w:val="0007685A"/>
    <w:rsid w:val="00090742"/>
    <w:rsid w:val="000E3A1A"/>
    <w:rsid w:val="000F6E4D"/>
    <w:rsid w:val="00131D35"/>
    <w:rsid w:val="001B7DAE"/>
    <w:rsid w:val="00260E46"/>
    <w:rsid w:val="00292CC6"/>
    <w:rsid w:val="002E35F2"/>
    <w:rsid w:val="002F7467"/>
    <w:rsid w:val="00423765"/>
    <w:rsid w:val="00447160"/>
    <w:rsid w:val="0051460C"/>
    <w:rsid w:val="00525604"/>
    <w:rsid w:val="00576557"/>
    <w:rsid w:val="005C19B6"/>
    <w:rsid w:val="005E2050"/>
    <w:rsid w:val="00617A0A"/>
    <w:rsid w:val="00671A83"/>
    <w:rsid w:val="006D386C"/>
    <w:rsid w:val="006E4BE7"/>
    <w:rsid w:val="006E6722"/>
    <w:rsid w:val="00702340"/>
    <w:rsid w:val="00733CA6"/>
    <w:rsid w:val="007B0EA7"/>
    <w:rsid w:val="00830A14"/>
    <w:rsid w:val="00844330"/>
    <w:rsid w:val="00850DF5"/>
    <w:rsid w:val="00865DB1"/>
    <w:rsid w:val="008B0AE7"/>
    <w:rsid w:val="00997866"/>
    <w:rsid w:val="00A45B1A"/>
    <w:rsid w:val="00B52F06"/>
    <w:rsid w:val="00B54C6E"/>
    <w:rsid w:val="00BB03EA"/>
    <w:rsid w:val="00C82D18"/>
    <w:rsid w:val="00CF1BE2"/>
    <w:rsid w:val="00D96F12"/>
    <w:rsid w:val="00DA7F7D"/>
    <w:rsid w:val="00DD12DF"/>
    <w:rsid w:val="00E125FF"/>
    <w:rsid w:val="00E4304B"/>
    <w:rsid w:val="00E44708"/>
    <w:rsid w:val="00E55566"/>
    <w:rsid w:val="00E845CA"/>
    <w:rsid w:val="00EE4866"/>
    <w:rsid w:val="00F25646"/>
    <w:rsid w:val="00F752DD"/>
    <w:rsid w:val="00F8477D"/>
    <w:rsid w:val="00FD0E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35F63"/>
  <w15:chartTrackingRefBased/>
  <w15:docId w15:val="{DABDCFF1-4B1D-468C-B24F-D06296ED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link w:val="Titolo1Carattere"/>
    <w:uiPriority w:val="9"/>
    <w:qFormat/>
    <w:rsid w:val="008B0AE7"/>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6E672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71A83"/>
    <w:pPr>
      <w:tabs>
        <w:tab w:val="center" w:pos="4819"/>
        <w:tab w:val="right" w:pos="9638"/>
      </w:tabs>
    </w:pPr>
  </w:style>
  <w:style w:type="paragraph" w:styleId="Pidipagina">
    <w:name w:val="footer"/>
    <w:basedOn w:val="Normale"/>
    <w:rsid w:val="00671A83"/>
    <w:pPr>
      <w:tabs>
        <w:tab w:val="center" w:pos="4819"/>
        <w:tab w:val="right" w:pos="9638"/>
      </w:tabs>
    </w:pPr>
  </w:style>
  <w:style w:type="paragraph" w:styleId="NormaleWeb">
    <w:name w:val="Normal (Web)"/>
    <w:basedOn w:val="Normale"/>
    <w:uiPriority w:val="99"/>
    <w:unhideWhenUsed/>
    <w:rsid w:val="00EE4866"/>
    <w:pPr>
      <w:spacing w:before="100" w:beforeAutospacing="1" w:after="100" w:afterAutospacing="1"/>
    </w:pPr>
  </w:style>
  <w:style w:type="character" w:styleId="Collegamentoipertestuale">
    <w:name w:val="Hyperlink"/>
    <w:uiPriority w:val="99"/>
    <w:unhideWhenUsed/>
    <w:rsid w:val="00EE4866"/>
    <w:rPr>
      <w:color w:val="0000FF"/>
      <w:u w:val="single"/>
    </w:rPr>
  </w:style>
  <w:style w:type="paragraph" w:styleId="Testofumetto">
    <w:name w:val="Balloon Text"/>
    <w:basedOn w:val="Normale"/>
    <w:link w:val="TestofumettoCarattere"/>
    <w:rsid w:val="00E125FF"/>
    <w:rPr>
      <w:rFonts w:ascii="Tahoma" w:hAnsi="Tahoma" w:cs="Tahoma"/>
      <w:sz w:val="16"/>
      <w:szCs w:val="16"/>
    </w:rPr>
  </w:style>
  <w:style w:type="character" w:customStyle="1" w:styleId="TestofumettoCarattere">
    <w:name w:val="Testo fumetto Carattere"/>
    <w:link w:val="Testofumetto"/>
    <w:rsid w:val="00E125FF"/>
    <w:rPr>
      <w:rFonts w:ascii="Tahoma" w:hAnsi="Tahoma" w:cs="Tahoma"/>
      <w:sz w:val="16"/>
      <w:szCs w:val="16"/>
    </w:rPr>
  </w:style>
  <w:style w:type="character" w:customStyle="1" w:styleId="Titolo1Carattere">
    <w:name w:val="Titolo 1 Carattere"/>
    <w:basedOn w:val="Carpredefinitoparagrafo"/>
    <w:link w:val="Titolo1"/>
    <w:uiPriority w:val="9"/>
    <w:rsid w:val="008B0AE7"/>
    <w:rPr>
      <w:b/>
      <w:bCs/>
      <w:kern w:val="36"/>
      <w:sz w:val="48"/>
      <w:szCs w:val="48"/>
    </w:rPr>
  </w:style>
  <w:style w:type="character" w:styleId="Enfasigrassetto">
    <w:name w:val="Strong"/>
    <w:basedOn w:val="Carpredefinitoparagrafo"/>
    <w:uiPriority w:val="22"/>
    <w:qFormat/>
    <w:rsid w:val="008B0AE7"/>
    <w:rPr>
      <w:b/>
      <w:bCs/>
    </w:rPr>
  </w:style>
  <w:style w:type="paragraph" w:styleId="Paragrafoelenco">
    <w:name w:val="List Paragraph"/>
    <w:basedOn w:val="Normale"/>
    <w:uiPriority w:val="34"/>
    <w:qFormat/>
    <w:rsid w:val="006E4BE7"/>
    <w:pPr>
      <w:ind w:left="720"/>
      <w:contextualSpacing/>
    </w:pPr>
  </w:style>
  <w:style w:type="character" w:customStyle="1" w:styleId="Titolo2Carattere">
    <w:name w:val="Titolo 2 Carattere"/>
    <w:basedOn w:val="Carpredefinitoparagrafo"/>
    <w:link w:val="Titolo2"/>
    <w:semiHidden/>
    <w:rsid w:val="006E6722"/>
    <w:rPr>
      <w:rFonts w:asciiTheme="majorHAnsi" w:eastAsiaTheme="majorEastAsia" w:hAnsiTheme="majorHAnsi" w:cstheme="majorBidi"/>
      <w:color w:val="2E74B5" w:themeColor="accent1" w:themeShade="BF"/>
      <w:sz w:val="26"/>
      <w:szCs w:val="26"/>
    </w:rPr>
  </w:style>
  <w:style w:type="paragraph" w:customStyle="1" w:styleId="wrap-submenu">
    <w:name w:val="wrap-submenu"/>
    <w:basedOn w:val="Normale"/>
    <w:uiPriority w:val="99"/>
    <w:rsid w:val="006E6722"/>
    <w:pPr>
      <w:spacing w:before="100" w:beforeAutospacing="1" w:after="100" w:afterAutospacing="1"/>
    </w:pPr>
  </w:style>
  <w:style w:type="paragraph" w:customStyle="1" w:styleId="abstract">
    <w:name w:val="abstract"/>
    <w:basedOn w:val="Normale"/>
    <w:uiPriority w:val="99"/>
    <w:rsid w:val="006E67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903617">
      <w:bodyDiv w:val="1"/>
      <w:marLeft w:val="0"/>
      <w:marRight w:val="0"/>
      <w:marTop w:val="0"/>
      <w:marBottom w:val="0"/>
      <w:divBdr>
        <w:top w:val="none" w:sz="0" w:space="0" w:color="auto"/>
        <w:left w:val="none" w:sz="0" w:space="0" w:color="auto"/>
        <w:bottom w:val="none" w:sz="0" w:space="0" w:color="auto"/>
        <w:right w:val="none" w:sz="0" w:space="0" w:color="auto"/>
      </w:divBdr>
    </w:div>
    <w:div w:id="506214608">
      <w:bodyDiv w:val="1"/>
      <w:marLeft w:val="0"/>
      <w:marRight w:val="0"/>
      <w:marTop w:val="0"/>
      <w:marBottom w:val="0"/>
      <w:divBdr>
        <w:top w:val="none" w:sz="0" w:space="0" w:color="auto"/>
        <w:left w:val="none" w:sz="0" w:space="0" w:color="auto"/>
        <w:bottom w:val="none" w:sz="0" w:space="0" w:color="auto"/>
        <w:right w:val="none" w:sz="0" w:space="0" w:color="auto"/>
      </w:divBdr>
    </w:div>
    <w:div w:id="886113839">
      <w:bodyDiv w:val="1"/>
      <w:marLeft w:val="0"/>
      <w:marRight w:val="0"/>
      <w:marTop w:val="0"/>
      <w:marBottom w:val="0"/>
      <w:divBdr>
        <w:top w:val="none" w:sz="0" w:space="0" w:color="auto"/>
        <w:left w:val="none" w:sz="0" w:space="0" w:color="auto"/>
        <w:bottom w:val="none" w:sz="0" w:space="0" w:color="auto"/>
        <w:right w:val="none" w:sz="0" w:space="0" w:color="auto"/>
      </w:divBdr>
    </w:div>
    <w:div w:id="1080295805">
      <w:bodyDiv w:val="1"/>
      <w:marLeft w:val="0"/>
      <w:marRight w:val="0"/>
      <w:marTop w:val="0"/>
      <w:marBottom w:val="0"/>
      <w:divBdr>
        <w:top w:val="none" w:sz="0" w:space="0" w:color="auto"/>
        <w:left w:val="none" w:sz="0" w:space="0" w:color="auto"/>
        <w:bottom w:val="none" w:sz="0" w:space="0" w:color="auto"/>
        <w:right w:val="none" w:sz="0" w:space="0" w:color="auto"/>
      </w:divBdr>
    </w:div>
    <w:div w:id="1381174941">
      <w:bodyDiv w:val="1"/>
      <w:marLeft w:val="0"/>
      <w:marRight w:val="0"/>
      <w:marTop w:val="0"/>
      <w:marBottom w:val="0"/>
      <w:divBdr>
        <w:top w:val="none" w:sz="0" w:space="0" w:color="auto"/>
        <w:left w:val="none" w:sz="0" w:space="0" w:color="auto"/>
        <w:bottom w:val="none" w:sz="0" w:space="0" w:color="auto"/>
        <w:right w:val="none" w:sz="0" w:space="0" w:color="auto"/>
      </w:divBdr>
    </w:div>
    <w:div w:id="1500804250">
      <w:bodyDiv w:val="1"/>
      <w:marLeft w:val="0"/>
      <w:marRight w:val="0"/>
      <w:marTop w:val="0"/>
      <w:marBottom w:val="0"/>
      <w:divBdr>
        <w:top w:val="none" w:sz="0" w:space="0" w:color="auto"/>
        <w:left w:val="none" w:sz="0" w:space="0" w:color="auto"/>
        <w:bottom w:val="none" w:sz="0" w:space="0" w:color="auto"/>
        <w:right w:val="none" w:sz="0" w:space="0" w:color="auto"/>
      </w:divBdr>
    </w:div>
    <w:div w:id="15815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psoa.it/documents/lavoro-e-previdenza/amministrazione-del-personale/quotidiano/2021/12/30/legge-bilancio-2022-novita-lavoro-previden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EF6B-91B0-4CF7-A8C7-C01240B4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1213</Words>
  <Characters>6917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dc:creator>
  <cp:keywords/>
  <cp:lastModifiedBy>EE8761</cp:lastModifiedBy>
  <cp:revision>12</cp:revision>
  <cp:lastPrinted>2012-01-11T15:32:00Z</cp:lastPrinted>
  <dcterms:created xsi:type="dcterms:W3CDTF">2015-03-23T10:52:00Z</dcterms:created>
  <dcterms:modified xsi:type="dcterms:W3CDTF">2022-01-11T09:49:00Z</dcterms:modified>
</cp:coreProperties>
</file>