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402C8E" w14:textId="77777777" w:rsidR="00CA71E5" w:rsidRPr="008A59A4" w:rsidRDefault="00CA71E5" w:rsidP="00CA71E5">
      <w:pPr>
        <w:pStyle w:val="Titolo1"/>
        <w:spacing w:before="0" w:beforeAutospacing="0" w:after="165" w:afterAutospacing="0" w:line="630" w:lineRule="atLeast"/>
        <w:textAlignment w:val="baseline"/>
        <w:rPr>
          <w:b w:val="0"/>
          <w:bCs w:val="0"/>
          <w:color w:val="007AC3"/>
          <w:sz w:val="28"/>
          <w:szCs w:val="28"/>
        </w:rPr>
      </w:pPr>
      <w:r w:rsidRPr="008A59A4">
        <w:rPr>
          <w:b w:val="0"/>
          <w:bCs w:val="0"/>
          <w:color w:val="007AC3"/>
          <w:sz w:val="28"/>
          <w:szCs w:val="28"/>
        </w:rPr>
        <w:t>Contributo a fondo perduto alternativo del Decreto “Sostegni bis”: domande a partire dal 5 luglio</w:t>
      </w:r>
    </w:p>
    <w:p w14:paraId="25770505" w14:textId="204210F1" w:rsidR="00CA71E5" w:rsidRPr="008A59A4" w:rsidRDefault="00CA71E5" w:rsidP="00CA71E5">
      <w:pPr>
        <w:textAlignment w:val="baseline"/>
        <w:rPr>
          <w:sz w:val="28"/>
          <w:szCs w:val="28"/>
        </w:rPr>
      </w:pPr>
    </w:p>
    <w:p w14:paraId="62086735" w14:textId="77777777" w:rsidR="00CA71E5" w:rsidRPr="008A59A4" w:rsidRDefault="00CA71E5" w:rsidP="00CA71E5">
      <w:pPr>
        <w:pStyle w:val="abstract"/>
        <w:spacing w:before="90" w:beforeAutospacing="0" w:after="300" w:afterAutospacing="0" w:line="360" w:lineRule="atLeast"/>
        <w:textAlignment w:val="baseline"/>
        <w:rPr>
          <w:sz w:val="28"/>
          <w:szCs w:val="28"/>
        </w:rPr>
      </w:pPr>
      <w:r w:rsidRPr="008A59A4">
        <w:rPr>
          <w:sz w:val="28"/>
          <w:szCs w:val="28"/>
        </w:rPr>
        <w:t xml:space="preserve">Dal 5 luglio 2021 e fino al 2 settembre 2021, è possibile inviare le richieste di contributo a fondo perduto alternativo ai contributi automatici, di cui al Dl Sostegni bis. </w:t>
      </w:r>
      <w:proofErr w:type="gramStart"/>
      <w:r w:rsidRPr="008A59A4">
        <w:rPr>
          <w:sz w:val="28"/>
          <w:szCs w:val="28"/>
        </w:rPr>
        <w:t>E’</w:t>
      </w:r>
      <w:proofErr w:type="gramEnd"/>
      <w:r w:rsidRPr="008A59A4">
        <w:rPr>
          <w:sz w:val="28"/>
          <w:szCs w:val="28"/>
        </w:rPr>
        <w:t xml:space="preserve"> quanto previsto da un provvedimento dell’Agenzia delle entrate che, approvando anche il relativo modello e istruzioni, rende pienamente operativo il secondo blocco di aiuti, dopo quelli erogati in via automatica, per i soggetti che stanno subendo maggiormente i contraccolpi della crisi da </w:t>
      </w:r>
      <w:proofErr w:type="spellStart"/>
      <w:r w:rsidRPr="008A59A4">
        <w:rPr>
          <w:sz w:val="28"/>
          <w:szCs w:val="28"/>
        </w:rPr>
        <w:t>Covid</w:t>
      </w:r>
      <w:proofErr w:type="spellEnd"/>
      <w:r w:rsidRPr="008A59A4">
        <w:rPr>
          <w:sz w:val="28"/>
          <w:szCs w:val="28"/>
        </w:rPr>
        <w:t xml:space="preserve"> 19.</w:t>
      </w:r>
    </w:p>
    <w:p w14:paraId="776C46A6" w14:textId="77777777" w:rsidR="00CA71E5" w:rsidRPr="008A59A4" w:rsidRDefault="00CA71E5" w:rsidP="00CA71E5">
      <w:pPr>
        <w:spacing w:line="315" w:lineRule="atLeast"/>
        <w:textAlignment w:val="baseline"/>
        <w:rPr>
          <w:sz w:val="28"/>
          <w:szCs w:val="28"/>
        </w:rPr>
      </w:pPr>
      <w:r w:rsidRPr="008A59A4">
        <w:rPr>
          <w:sz w:val="28"/>
          <w:szCs w:val="28"/>
        </w:rPr>
        <w:t>Il contributo a fondo perduto “alternativo” previsto dal c.d. “Decreto Sostegni bis” (art. 1, commi da 5 a 15, D.L. n. 73/2021) è finalmente operativo.</w:t>
      </w:r>
    </w:p>
    <w:p w14:paraId="0FDF4BD0" w14:textId="77777777" w:rsidR="00CA71E5" w:rsidRPr="008A59A4" w:rsidRDefault="00CA71E5" w:rsidP="00CA71E5">
      <w:pPr>
        <w:spacing w:line="315" w:lineRule="atLeast"/>
        <w:textAlignment w:val="baseline"/>
        <w:rPr>
          <w:sz w:val="28"/>
          <w:szCs w:val="28"/>
        </w:rPr>
      </w:pPr>
      <w:r w:rsidRPr="008A59A4">
        <w:rPr>
          <w:sz w:val="28"/>
          <w:szCs w:val="28"/>
        </w:rPr>
        <w:t>Infatti, dopo l’erogazione avvenuta in automatico del contributo previsto per chi ne aveva già beneficiato con il precedente Decreto Sostegni, si attendeva l’emanazione del provvedimento delle Entrate che doveva definire le modalità e la tempistica per la richiesta.</w:t>
      </w:r>
    </w:p>
    <w:p w14:paraId="046C27A2" w14:textId="77777777" w:rsidR="00CA71E5" w:rsidRPr="008A59A4" w:rsidRDefault="00CA71E5" w:rsidP="00CA71E5">
      <w:pPr>
        <w:spacing w:line="315" w:lineRule="atLeast"/>
        <w:textAlignment w:val="baseline"/>
        <w:rPr>
          <w:sz w:val="28"/>
          <w:szCs w:val="28"/>
        </w:rPr>
      </w:pPr>
      <w:r w:rsidRPr="008A59A4">
        <w:rPr>
          <w:sz w:val="28"/>
          <w:szCs w:val="28"/>
        </w:rPr>
        <w:t>L’Agenzia delle entrate, quindi, ha emanato un </w:t>
      </w:r>
      <w:r w:rsidRPr="008A59A4">
        <w:rPr>
          <w:rStyle w:val="Enfasigrassetto"/>
          <w:rFonts w:eastAsiaTheme="majorEastAsia"/>
          <w:b w:val="0"/>
          <w:bCs w:val="0"/>
          <w:sz w:val="28"/>
          <w:szCs w:val="28"/>
          <w:bdr w:val="none" w:sz="0" w:space="0" w:color="auto" w:frame="1"/>
        </w:rPr>
        <w:t>provvedimento datato 2 luglio 2021</w:t>
      </w:r>
      <w:r w:rsidRPr="008A59A4">
        <w:rPr>
          <w:sz w:val="28"/>
          <w:szCs w:val="28"/>
        </w:rPr>
        <w:t> e pubblicato sul proprio sito il modello da utilizzare e le istruzioni di compilazione.</w:t>
      </w:r>
    </w:p>
    <w:p w14:paraId="443926C0" w14:textId="77777777" w:rsidR="00CA71E5" w:rsidRPr="008A59A4" w:rsidRDefault="00CA71E5" w:rsidP="00CA71E5">
      <w:pPr>
        <w:spacing w:line="315" w:lineRule="atLeast"/>
        <w:textAlignment w:val="baseline"/>
        <w:rPr>
          <w:sz w:val="28"/>
          <w:szCs w:val="28"/>
        </w:rPr>
      </w:pPr>
      <w:r w:rsidRPr="008A59A4">
        <w:rPr>
          <w:sz w:val="28"/>
          <w:szCs w:val="28"/>
        </w:rPr>
        <w:t>Vediamo, più in dettaglio, come procedere per richiedere il sostegno, non prima di aver definito le linee generali dell’aiuto di cui si discute.</w:t>
      </w:r>
    </w:p>
    <w:p w14:paraId="5F9076BB" w14:textId="77777777" w:rsidR="00CA71E5" w:rsidRPr="008A59A4" w:rsidRDefault="00CA71E5" w:rsidP="00CA71E5">
      <w:pPr>
        <w:pStyle w:val="Titolo2"/>
        <w:spacing w:before="450" w:after="375" w:line="360" w:lineRule="atLeast"/>
        <w:textAlignment w:val="baseline"/>
        <w:rPr>
          <w:sz w:val="28"/>
          <w:szCs w:val="28"/>
        </w:rPr>
      </w:pPr>
      <w:r w:rsidRPr="008A59A4">
        <w:rPr>
          <w:b/>
          <w:bCs/>
          <w:sz w:val="28"/>
          <w:szCs w:val="28"/>
        </w:rPr>
        <w:t>In cosa consiste il contributo “alternativo”</w:t>
      </w:r>
    </w:p>
    <w:p w14:paraId="4427BBC0" w14:textId="77777777" w:rsidR="00CA71E5" w:rsidRPr="008A59A4" w:rsidRDefault="00CA71E5" w:rsidP="00CA71E5">
      <w:pPr>
        <w:spacing w:line="315" w:lineRule="atLeast"/>
        <w:textAlignment w:val="baseline"/>
        <w:rPr>
          <w:sz w:val="28"/>
          <w:szCs w:val="28"/>
        </w:rPr>
      </w:pPr>
      <w:r w:rsidRPr="008A59A4">
        <w:rPr>
          <w:sz w:val="28"/>
          <w:szCs w:val="28"/>
        </w:rPr>
        <w:t>Innanzitutto, il Decreto Sostegni bis ha previsto un contributo a fondo perduto a favore di tutti i coloro i quali:</w:t>
      </w:r>
    </w:p>
    <w:p w14:paraId="435A8A18" w14:textId="77777777" w:rsidR="00CA71E5" w:rsidRPr="008A59A4" w:rsidRDefault="00CA71E5" w:rsidP="00CA71E5">
      <w:pPr>
        <w:spacing w:line="315" w:lineRule="atLeast"/>
        <w:textAlignment w:val="baseline"/>
        <w:rPr>
          <w:sz w:val="28"/>
          <w:szCs w:val="28"/>
        </w:rPr>
      </w:pPr>
      <w:r w:rsidRPr="008A59A4">
        <w:rPr>
          <w:sz w:val="28"/>
          <w:szCs w:val="28"/>
        </w:rPr>
        <w:t>- hanno la partita IVA attiva alla data del 26 marzo 2021 (data di entrata in vigore del decreto Sostegni bis);</w:t>
      </w:r>
    </w:p>
    <w:p w14:paraId="0370904A" w14:textId="77777777" w:rsidR="00CA71E5" w:rsidRPr="008A59A4" w:rsidRDefault="00CA71E5" w:rsidP="00CA71E5">
      <w:pPr>
        <w:spacing w:line="315" w:lineRule="atLeast"/>
        <w:textAlignment w:val="baseline"/>
        <w:rPr>
          <w:sz w:val="28"/>
          <w:szCs w:val="28"/>
        </w:rPr>
      </w:pPr>
      <w:r w:rsidRPr="008A59A4">
        <w:rPr>
          <w:sz w:val="28"/>
          <w:szCs w:val="28"/>
        </w:rPr>
        <w:t>- presentano istanza e ottengono il riconoscimento del contributo a fondo perduto del Decreto Sostegni (art. 1 D.L. n. 41/2021)</w:t>
      </w:r>
    </w:p>
    <w:p w14:paraId="105C2AFF" w14:textId="77777777" w:rsidR="00CA71E5" w:rsidRPr="008A59A4" w:rsidRDefault="00CA71E5" w:rsidP="00CA71E5">
      <w:pPr>
        <w:spacing w:line="315" w:lineRule="atLeast"/>
        <w:textAlignment w:val="baseline"/>
        <w:rPr>
          <w:sz w:val="28"/>
          <w:szCs w:val="28"/>
        </w:rPr>
      </w:pPr>
      <w:r w:rsidRPr="008A59A4">
        <w:rPr>
          <w:sz w:val="28"/>
          <w:szCs w:val="28"/>
        </w:rPr>
        <w:t>- non hanno indebitamente percepito o che non hanno restituito tale contributo.</w:t>
      </w:r>
    </w:p>
    <w:p w14:paraId="3AEA3062" w14:textId="77777777" w:rsidR="00CA71E5" w:rsidRPr="008A59A4" w:rsidRDefault="00CA71E5" w:rsidP="00CA71E5">
      <w:pPr>
        <w:spacing w:line="315" w:lineRule="atLeast"/>
        <w:textAlignment w:val="baseline"/>
        <w:rPr>
          <w:sz w:val="28"/>
          <w:szCs w:val="28"/>
        </w:rPr>
      </w:pPr>
      <w:r w:rsidRPr="008A59A4">
        <w:rPr>
          <w:sz w:val="28"/>
          <w:szCs w:val="28"/>
        </w:rPr>
        <w:t>La misura spettante, riconosciuta in automatico dall’Agenzia delle entrate (quindi non occorre presentare alcuna istanza), è pari al 100% di quanto percepito con il decreto Sostegni.</w:t>
      </w:r>
    </w:p>
    <w:p w14:paraId="454EFED6" w14:textId="77777777" w:rsidR="00CA71E5" w:rsidRPr="008A59A4" w:rsidRDefault="00CA71E5" w:rsidP="00CA71E5">
      <w:pPr>
        <w:spacing w:line="315" w:lineRule="atLeast"/>
        <w:textAlignment w:val="baseline"/>
        <w:rPr>
          <w:sz w:val="28"/>
          <w:szCs w:val="28"/>
        </w:rPr>
      </w:pPr>
      <w:r w:rsidRPr="008A59A4">
        <w:rPr>
          <w:rStyle w:val="Enfasigrassetto"/>
          <w:rFonts w:eastAsiaTheme="majorEastAsia"/>
          <w:b w:val="0"/>
          <w:bCs w:val="0"/>
          <w:sz w:val="28"/>
          <w:szCs w:val="28"/>
          <w:bdr w:val="none" w:sz="0" w:space="0" w:color="auto" w:frame="1"/>
        </w:rPr>
        <w:lastRenderedPageBreak/>
        <w:t>In alternativa</w:t>
      </w:r>
      <w:r w:rsidRPr="008A59A4">
        <w:rPr>
          <w:sz w:val="28"/>
          <w:szCs w:val="28"/>
        </w:rPr>
        <w:t>, è possibile richiedere (quindi, in questo caso, va presentata apposita istanza) un nuovo contributo “alternativo”.</w:t>
      </w:r>
    </w:p>
    <w:p w14:paraId="02932C6A" w14:textId="77777777" w:rsidR="00CA71E5" w:rsidRPr="008A59A4" w:rsidRDefault="00CA71E5" w:rsidP="00CA71E5">
      <w:pPr>
        <w:spacing w:line="315" w:lineRule="atLeast"/>
        <w:textAlignment w:val="baseline"/>
        <w:rPr>
          <w:sz w:val="28"/>
          <w:szCs w:val="28"/>
        </w:rPr>
      </w:pPr>
      <w:r w:rsidRPr="008A59A4">
        <w:rPr>
          <w:sz w:val="28"/>
          <w:szCs w:val="28"/>
        </w:rPr>
        <w:t>Se il soggetto ha ottenuto il 100% del vecchio contributo e presenta l’istanza per il nuovo contributo non vi vedrà totalmente preclusa la possibilità di ottenere il maggior valore che dovesse risultare applicando le nuove regole.</w:t>
      </w:r>
    </w:p>
    <w:p w14:paraId="631B9BB9" w14:textId="77777777" w:rsidR="00CA71E5" w:rsidRPr="008A59A4" w:rsidRDefault="00CA71E5" w:rsidP="00CA71E5">
      <w:pPr>
        <w:spacing w:line="315" w:lineRule="atLeast"/>
        <w:textAlignment w:val="baseline"/>
        <w:rPr>
          <w:sz w:val="28"/>
          <w:szCs w:val="28"/>
        </w:rPr>
      </w:pPr>
      <w:r w:rsidRPr="008A59A4">
        <w:rPr>
          <w:sz w:val="28"/>
          <w:szCs w:val="28"/>
        </w:rPr>
        <w:t>Se, invece, dal calcolo effettuato risultasse un minor importo, l’Agenzia delle entrate non dà seguito all’istanza.</w:t>
      </w:r>
    </w:p>
    <w:p w14:paraId="3531F169" w14:textId="77777777" w:rsidR="00CA71E5" w:rsidRPr="008A59A4" w:rsidRDefault="00CA71E5" w:rsidP="00CA71E5">
      <w:pPr>
        <w:spacing w:line="315" w:lineRule="atLeast"/>
        <w:textAlignment w:val="baseline"/>
        <w:rPr>
          <w:sz w:val="28"/>
          <w:szCs w:val="28"/>
        </w:rPr>
      </w:pPr>
      <w:r w:rsidRPr="008A59A4">
        <w:rPr>
          <w:sz w:val="28"/>
          <w:szCs w:val="28"/>
        </w:rPr>
        <w:t>I soggetti interessati sono sostanzialmente gli stessi che hanno beneficiato del primo Sostegni, con queste uniche differenze:</w:t>
      </w:r>
    </w:p>
    <w:p w14:paraId="58071485" w14:textId="77777777" w:rsidR="00CA71E5" w:rsidRPr="008A59A4" w:rsidRDefault="00CA71E5" w:rsidP="00CA71E5">
      <w:pPr>
        <w:spacing w:line="315" w:lineRule="atLeast"/>
        <w:textAlignment w:val="baseline"/>
        <w:rPr>
          <w:sz w:val="28"/>
          <w:szCs w:val="28"/>
        </w:rPr>
      </w:pPr>
      <w:r w:rsidRPr="008A59A4">
        <w:rPr>
          <w:sz w:val="28"/>
          <w:szCs w:val="28"/>
        </w:rPr>
        <w:t>- la partita IVA </w:t>
      </w:r>
      <w:r w:rsidRPr="008A59A4">
        <w:rPr>
          <w:rStyle w:val="Enfasigrassetto"/>
          <w:rFonts w:eastAsiaTheme="majorEastAsia"/>
          <w:b w:val="0"/>
          <w:bCs w:val="0"/>
          <w:sz w:val="28"/>
          <w:szCs w:val="28"/>
          <w:bdr w:val="none" w:sz="0" w:space="0" w:color="auto" w:frame="1"/>
        </w:rPr>
        <w:t>deve essere attiva al 26 maggio 2021</w:t>
      </w:r>
      <w:r w:rsidRPr="008A59A4">
        <w:rPr>
          <w:sz w:val="28"/>
          <w:szCs w:val="28"/>
        </w:rPr>
        <w:t>;</w:t>
      </w:r>
    </w:p>
    <w:p w14:paraId="22AB282E" w14:textId="77777777" w:rsidR="00CA71E5" w:rsidRPr="008A59A4" w:rsidRDefault="00CA71E5" w:rsidP="00CA71E5">
      <w:pPr>
        <w:spacing w:line="315" w:lineRule="atLeast"/>
        <w:textAlignment w:val="baseline"/>
        <w:rPr>
          <w:sz w:val="28"/>
          <w:szCs w:val="28"/>
        </w:rPr>
      </w:pPr>
      <w:r w:rsidRPr="008A59A4">
        <w:rPr>
          <w:sz w:val="28"/>
          <w:szCs w:val="28"/>
        </w:rPr>
        <w:t>- l'ammontare medio mensile del fatturato e dei corrispettivi del periodo dal 1° aprile 2020 al 31 marzo 2021 deve essere inferiore almeno del 30% rispetto all'ammontare medio mensile del fatturato e dei corrispettivi del periodo dal 1° aprile 2019 al 31 marzo 2020.</w:t>
      </w:r>
    </w:p>
    <w:p w14:paraId="1B313BD6" w14:textId="77777777" w:rsidR="00CA71E5" w:rsidRPr="008A59A4" w:rsidRDefault="00CA71E5" w:rsidP="00CA71E5">
      <w:pPr>
        <w:pStyle w:val="Titolo2"/>
        <w:spacing w:before="450" w:after="375" w:line="360" w:lineRule="atLeast"/>
        <w:textAlignment w:val="baseline"/>
        <w:rPr>
          <w:sz w:val="28"/>
          <w:szCs w:val="28"/>
        </w:rPr>
      </w:pPr>
      <w:r w:rsidRPr="008A59A4">
        <w:rPr>
          <w:b/>
          <w:bCs/>
          <w:sz w:val="28"/>
          <w:szCs w:val="28"/>
        </w:rPr>
        <w:t>Importi spettanti come contributo “alternativo”</w:t>
      </w:r>
    </w:p>
    <w:p w14:paraId="4AD15363" w14:textId="77777777" w:rsidR="00CA71E5" w:rsidRPr="008A59A4" w:rsidRDefault="00CA71E5" w:rsidP="00CA71E5">
      <w:pPr>
        <w:spacing w:line="315" w:lineRule="atLeast"/>
        <w:textAlignment w:val="baseline"/>
        <w:rPr>
          <w:sz w:val="28"/>
          <w:szCs w:val="28"/>
        </w:rPr>
      </w:pPr>
      <w:r w:rsidRPr="008A59A4">
        <w:rPr>
          <w:sz w:val="28"/>
          <w:szCs w:val="28"/>
        </w:rPr>
        <w:t>Passando al calcolo degli importi occorre distinguere tra </w:t>
      </w:r>
      <w:r w:rsidRPr="008A59A4">
        <w:rPr>
          <w:rStyle w:val="Enfasigrassetto"/>
          <w:rFonts w:eastAsiaTheme="majorEastAsia"/>
          <w:b w:val="0"/>
          <w:bCs w:val="0"/>
          <w:sz w:val="28"/>
          <w:szCs w:val="28"/>
          <w:bdr w:val="none" w:sz="0" w:space="0" w:color="auto" w:frame="1"/>
        </w:rPr>
        <w:t>chi ha beneficiato del contributo del Decreto Sostegni</w:t>
      </w:r>
      <w:r w:rsidRPr="008A59A4">
        <w:rPr>
          <w:sz w:val="28"/>
          <w:szCs w:val="28"/>
        </w:rPr>
        <w:t> e chi no.</w:t>
      </w:r>
    </w:p>
    <w:p w14:paraId="5B78E437" w14:textId="77777777" w:rsidR="00CA71E5" w:rsidRPr="008A59A4" w:rsidRDefault="00CA71E5" w:rsidP="00CA71E5">
      <w:pPr>
        <w:spacing w:line="315" w:lineRule="atLeast"/>
        <w:textAlignment w:val="baseline"/>
        <w:rPr>
          <w:sz w:val="28"/>
          <w:szCs w:val="28"/>
        </w:rPr>
      </w:pPr>
      <w:r w:rsidRPr="008A59A4">
        <w:rPr>
          <w:sz w:val="28"/>
          <w:szCs w:val="28"/>
        </w:rPr>
        <w:t>Nel primo caso (soggetti che hanno beneficiato del contributo di cui all’art. 1 D.L. n. 41/2021), sulla differenza di fatturato o corrispettivi medi mensili del periodo sopra indicato, si applicano l eseguenti percentuali:</w:t>
      </w:r>
    </w:p>
    <w:p w14:paraId="47D7F75C" w14:textId="77777777" w:rsidR="00CA71E5" w:rsidRPr="008A59A4" w:rsidRDefault="00CA71E5" w:rsidP="00CA71E5">
      <w:pPr>
        <w:spacing w:line="315" w:lineRule="atLeast"/>
        <w:textAlignment w:val="baseline"/>
        <w:rPr>
          <w:sz w:val="28"/>
          <w:szCs w:val="28"/>
        </w:rPr>
      </w:pPr>
      <w:r w:rsidRPr="008A59A4">
        <w:rPr>
          <w:sz w:val="28"/>
          <w:szCs w:val="28"/>
        </w:rPr>
        <w:t>a) 60% per i soggetti con ricavi e compensi non superiori a centomila euro;</w:t>
      </w:r>
    </w:p>
    <w:p w14:paraId="4339550B" w14:textId="77777777" w:rsidR="00CA71E5" w:rsidRPr="008A59A4" w:rsidRDefault="00CA71E5" w:rsidP="00CA71E5">
      <w:pPr>
        <w:spacing w:line="315" w:lineRule="atLeast"/>
        <w:textAlignment w:val="baseline"/>
        <w:rPr>
          <w:sz w:val="28"/>
          <w:szCs w:val="28"/>
        </w:rPr>
      </w:pPr>
      <w:r w:rsidRPr="008A59A4">
        <w:rPr>
          <w:sz w:val="28"/>
          <w:szCs w:val="28"/>
        </w:rPr>
        <w:t>b) 50% per i soggetti con ricavi o compensi superiori a centomila euro e fino a quattrocentomila euro;</w:t>
      </w:r>
    </w:p>
    <w:p w14:paraId="098071EC" w14:textId="77777777" w:rsidR="00CA71E5" w:rsidRPr="008A59A4" w:rsidRDefault="00CA71E5" w:rsidP="00CA71E5">
      <w:pPr>
        <w:spacing w:line="315" w:lineRule="atLeast"/>
        <w:textAlignment w:val="baseline"/>
        <w:rPr>
          <w:sz w:val="28"/>
          <w:szCs w:val="28"/>
        </w:rPr>
      </w:pPr>
      <w:r w:rsidRPr="008A59A4">
        <w:rPr>
          <w:sz w:val="28"/>
          <w:szCs w:val="28"/>
        </w:rPr>
        <w:t>c) 40% per i soggetti con ricavi o compensi superiori a quattrocentomila euro e fino a 1 milione di euro;</w:t>
      </w:r>
    </w:p>
    <w:p w14:paraId="1F9F25EE" w14:textId="77777777" w:rsidR="00CA71E5" w:rsidRPr="008A59A4" w:rsidRDefault="00CA71E5" w:rsidP="00CA71E5">
      <w:pPr>
        <w:spacing w:line="315" w:lineRule="atLeast"/>
        <w:textAlignment w:val="baseline"/>
        <w:rPr>
          <w:sz w:val="28"/>
          <w:szCs w:val="28"/>
        </w:rPr>
      </w:pPr>
      <w:r w:rsidRPr="008A59A4">
        <w:rPr>
          <w:sz w:val="28"/>
          <w:szCs w:val="28"/>
        </w:rPr>
        <w:t>d) 30% per i soggetti con ricavi o compensi superiori a 1 milione di euro e fino a 5 milioni di euro;</w:t>
      </w:r>
    </w:p>
    <w:p w14:paraId="377EE1F8" w14:textId="77777777" w:rsidR="00CA71E5" w:rsidRPr="008A59A4" w:rsidRDefault="00CA71E5" w:rsidP="00CA71E5">
      <w:pPr>
        <w:spacing w:line="315" w:lineRule="atLeast"/>
        <w:textAlignment w:val="baseline"/>
        <w:rPr>
          <w:sz w:val="28"/>
          <w:szCs w:val="28"/>
        </w:rPr>
      </w:pPr>
      <w:r w:rsidRPr="008A59A4">
        <w:rPr>
          <w:sz w:val="28"/>
          <w:szCs w:val="28"/>
        </w:rPr>
        <w:t>e) 20% per i soggetti con ricavi o compensi superiori a 5 milioni di euro e fino a 10 milioni di euro.</w:t>
      </w:r>
    </w:p>
    <w:p w14:paraId="19AFBE03" w14:textId="77777777" w:rsidR="00CA71E5" w:rsidRPr="008A59A4" w:rsidRDefault="00CA71E5" w:rsidP="00CA71E5">
      <w:pPr>
        <w:spacing w:line="315" w:lineRule="atLeast"/>
        <w:textAlignment w:val="baseline"/>
        <w:rPr>
          <w:sz w:val="28"/>
          <w:szCs w:val="28"/>
        </w:rPr>
      </w:pPr>
      <w:r w:rsidRPr="008A59A4">
        <w:rPr>
          <w:sz w:val="28"/>
          <w:szCs w:val="28"/>
        </w:rPr>
        <w:t>Invece, </w:t>
      </w:r>
      <w:r w:rsidRPr="008A59A4">
        <w:rPr>
          <w:rStyle w:val="Enfasigrassetto"/>
          <w:rFonts w:eastAsiaTheme="majorEastAsia"/>
          <w:b w:val="0"/>
          <w:bCs w:val="0"/>
          <w:sz w:val="28"/>
          <w:szCs w:val="28"/>
          <w:bdr w:val="none" w:sz="0" w:space="0" w:color="auto" w:frame="1"/>
        </w:rPr>
        <w:t>chi non ha beneficiato</w:t>
      </w:r>
      <w:r w:rsidRPr="008A59A4">
        <w:rPr>
          <w:sz w:val="28"/>
          <w:szCs w:val="28"/>
        </w:rPr>
        <w:t> del vecchio contributo applica le seguenti percentuali:</w:t>
      </w:r>
    </w:p>
    <w:p w14:paraId="0619478B" w14:textId="77777777" w:rsidR="00CA71E5" w:rsidRPr="008A59A4" w:rsidRDefault="00CA71E5" w:rsidP="00CA71E5">
      <w:pPr>
        <w:spacing w:line="315" w:lineRule="atLeast"/>
        <w:textAlignment w:val="baseline"/>
        <w:rPr>
          <w:sz w:val="28"/>
          <w:szCs w:val="28"/>
        </w:rPr>
      </w:pPr>
      <w:r w:rsidRPr="008A59A4">
        <w:rPr>
          <w:sz w:val="28"/>
          <w:szCs w:val="28"/>
        </w:rPr>
        <w:t>a) 90% per i soggetti con ricavi e compensi non superiori a centomila euro;</w:t>
      </w:r>
    </w:p>
    <w:p w14:paraId="12DA59CB" w14:textId="77777777" w:rsidR="00CA71E5" w:rsidRPr="008A59A4" w:rsidRDefault="00CA71E5" w:rsidP="00CA71E5">
      <w:pPr>
        <w:spacing w:line="315" w:lineRule="atLeast"/>
        <w:textAlignment w:val="baseline"/>
        <w:rPr>
          <w:sz w:val="28"/>
          <w:szCs w:val="28"/>
        </w:rPr>
      </w:pPr>
      <w:r w:rsidRPr="008A59A4">
        <w:rPr>
          <w:sz w:val="28"/>
          <w:szCs w:val="28"/>
        </w:rPr>
        <w:t>b) 70% per i soggetti con ricavi o compensi superiori a centomila euro e fino a quattrocentomila euro;</w:t>
      </w:r>
    </w:p>
    <w:p w14:paraId="5DB3805C" w14:textId="77777777" w:rsidR="00CA71E5" w:rsidRPr="008A59A4" w:rsidRDefault="00CA71E5" w:rsidP="00CA71E5">
      <w:pPr>
        <w:spacing w:line="315" w:lineRule="atLeast"/>
        <w:textAlignment w:val="baseline"/>
        <w:rPr>
          <w:sz w:val="28"/>
          <w:szCs w:val="28"/>
        </w:rPr>
      </w:pPr>
      <w:r w:rsidRPr="008A59A4">
        <w:rPr>
          <w:sz w:val="28"/>
          <w:szCs w:val="28"/>
        </w:rPr>
        <w:t>c) 50% per i soggetti con ricavi o compensi superiori a quattrocentomila euro e fino a 1 milione di euro;</w:t>
      </w:r>
    </w:p>
    <w:p w14:paraId="4A502B6E" w14:textId="77777777" w:rsidR="00CA71E5" w:rsidRPr="008A59A4" w:rsidRDefault="00CA71E5" w:rsidP="00CA71E5">
      <w:pPr>
        <w:spacing w:line="315" w:lineRule="atLeast"/>
        <w:textAlignment w:val="baseline"/>
        <w:rPr>
          <w:sz w:val="28"/>
          <w:szCs w:val="28"/>
        </w:rPr>
      </w:pPr>
      <w:r w:rsidRPr="008A59A4">
        <w:rPr>
          <w:sz w:val="28"/>
          <w:szCs w:val="28"/>
        </w:rPr>
        <w:lastRenderedPageBreak/>
        <w:t>d) 40% per i soggetti con ricavi o compensi superiori a 1 milione di euro e fino a 5 milioni di euro;</w:t>
      </w:r>
    </w:p>
    <w:p w14:paraId="009EE4EB" w14:textId="77777777" w:rsidR="00CA71E5" w:rsidRPr="008A59A4" w:rsidRDefault="00CA71E5" w:rsidP="00CA71E5">
      <w:pPr>
        <w:spacing w:line="315" w:lineRule="atLeast"/>
        <w:textAlignment w:val="baseline"/>
        <w:rPr>
          <w:sz w:val="28"/>
          <w:szCs w:val="28"/>
        </w:rPr>
      </w:pPr>
      <w:r w:rsidRPr="008A59A4">
        <w:rPr>
          <w:sz w:val="28"/>
          <w:szCs w:val="28"/>
        </w:rPr>
        <w:t>e) 30% per i soggetti con ricavi o compensi superiori a 5 milioni di euro e fino a 10 milioni di euro.</w:t>
      </w:r>
    </w:p>
    <w:p w14:paraId="6AC0C98F" w14:textId="77777777" w:rsidR="00CA71E5" w:rsidRPr="008A59A4" w:rsidRDefault="00CA71E5" w:rsidP="00CA71E5">
      <w:pPr>
        <w:spacing w:line="315" w:lineRule="atLeast"/>
        <w:textAlignment w:val="baseline"/>
        <w:rPr>
          <w:sz w:val="28"/>
          <w:szCs w:val="28"/>
        </w:rPr>
      </w:pPr>
      <w:r w:rsidRPr="008A59A4">
        <w:rPr>
          <w:sz w:val="28"/>
          <w:szCs w:val="28"/>
        </w:rPr>
        <w:t>In tutti i casi non si può ottenere un importo superiore a 150 mila euro.</w:t>
      </w:r>
    </w:p>
    <w:p w14:paraId="01016A04" w14:textId="77777777" w:rsidR="00CA71E5" w:rsidRPr="008A59A4" w:rsidRDefault="00CA71E5" w:rsidP="00CA71E5">
      <w:pPr>
        <w:spacing w:line="315" w:lineRule="atLeast"/>
        <w:textAlignment w:val="baseline"/>
        <w:rPr>
          <w:sz w:val="28"/>
          <w:szCs w:val="28"/>
        </w:rPr>
      </w:pPr>
      <w:r w:rsidRPr="008A59A4">
        <w:rPr>
          <w:sz w:val="28"/>
          <w:szCs w:val="28"/>
        </w:rPr>
        <w:t>Nel provvedimento, inoltre, si precisa che qualora il soggetto richiedente abbia attivato la partita IVA tra il 1° aprile 2019 e il 31 marzo 2020, ai fini del calcolo della media mensile del fatturato e dei corrispettivi del medesimo periodo, rilevano i mesi successivi a quello di attivazione della partita IVA.</w:t>
      </w:r>
    </w:p>
    <w:p w14:paraId="2E4CCC15" w14:textId="77777777" w:rsidR="00CA71E5" w:rsidRPr="008A59A4" w:rsidRDefault="00CA71E5" w:rsidP="00CA71E5">
      <w:pPr>
        <w:pStyle w:val="Titolo2"/>
        <w:spacing w:before="450" w:after="375" w:line="360" w:lineRule="atLeast"/>
        <w:textAlignment w:val="baseline"/>
        <w:rPr>
          <w:sz w:val="28"/>
          <w:szCs w:val="28"/>
        </w:rPr>
      </w:pPr>
      <w:r w:rsidRPr="008A59A4">
        <w:rPr>
          <w:b/>
          <w:bCs/>
          <w:sz w:val="28"/>
          <w:szCs w:val="28"/>
        </w:rPr>
        <w:t>Modalità operative e tempistiche per richiedere il contributo “alternativo”</w:t>
      </w:r>
    </w:p>
    <w:p w14:paraId="533E170C" w14:textId="77777777" w:rsidR="00CA71E5" w:rsidRPr="008A59A4" w:rsidRDefault="00CA71E5" w:rsidP="00CA71E5">
      <w:pPr>
        <w:spacing w:line="315" w:lineRule="atLeast"/>
        <w:textAlignment w:val="baseline"/>
        <w:rPr>
          <w:sz w:val="28"/>
          <w:szCs w:val="28"/>
        </w:rPr>
      </w:pPr>
      <w:r w:rsidRPr="008A59A4">
        <w:rPr>
          <w:sz w:val="28"/>
          <w:szCs w:val="28"/>
        </w:rPr>
        <w:t>Per richiedere il contributo occorre trasmettere, direttamente o tramite un intermediario abilitato, apposita istanza mediante i canali telematici dell’Agenzia delle entrate ovvero mediante il servizio web disponibile nell’area riservata del portale “Fatture e Corrispettivi” del sito internet dell’Agenzia delle entrate.</w:t>
      </w:r>
    </w:p>
    <w:p w14:paraId="10070F67" w14:textId="77777777" w:rsidR="00CA71E5" w:rsidRPr="008A59A4" w:rsidRDefault="00CA71E5" w:rsidP="00CA71E5">
      <w:pPr>
        <w:spacing w:line="315" w:lineRule="atLeast"/>
        <w:textAlignment w:val="baseline"/>
        <w:rPr>
          <w:sz w:val="28"/>
          <w:szCs w:val="28"/>
        </w:rPr>
      </w:pPr>
      <w:r w:rsidRPr="008A59A4">
        <w:rPr>
          <w:sz w:val="28"/>
          <w:szCs w:val="28"/>
        </w:rPr>
        <w:t xml:space="preserve">Come accennato, il modello da utilizzare è quello approvato con il provvedimento e va utilizzata la </w:t>
      </w:r>
      <w:proofErr w:type="gramStart"/>
      <w:r w:rsidRPr="008A59A4">
        <w:rPr>
          <w:sz w:val="28"/>
          <w:szCs w:val="28"/>
        </w:rPr>
        <w:t>predetta</w:t>
      </w:r>
      <w:proofErr w:type="gramEnd"/>
      <w:r w:rsidRPr="008A59A4">
        <w:rPr>
          <w:sz w:val="28"/>
          <w:szCs w:val="28"/>
        </w:rPr>
        <w:t xml:space="preserve"> procedura web è resa disponibile nell’area riservata del portale “Fatture e Corrispettivi” del sito internet dell’Agenzia delle Entrate a partire dal 5 luglio 2021, mentre la trasmissione tramite i canali telematici Entratel/</w:t>
      </w:r>
      <w:proofErr w:type="spellStart"/>
      <w:r w:rsidRPr="008A59A4">
        <w:rPr>
          <w:sz w:val="28"/>
          <w:szCs w:val="28"/>
        </w:rPr>
        <w:t>Fisconline</w:t>
      </w:r>
      <w:proofErr w:type="spellEnd"/>
      <w:r w:rsidRPr="008A59A4">
        <w:rPr>
          <w:sz w:val="28"/>
          <w:szCs w:val="28"/>
        </w:rPr>
        <w:t xml:space="preserve"> può essere effettuata dal 7 luglio 2021.</w:t>
      </w:r>
    </w:p>
    <w:p w14:paraId="79E68ABA" w14:textId="77777777" w:rsidR="00CA71E5" w:rsidRPr="008A59A4" w:rsidRDefault="00CA71E5" w:rsidP="00CA71E5">
      <w:pPr>
        <w:spacing w:line="315" w:lineRule="atLeast"/>
        <w:textAlignment w:val="baseline"/>
        <w:rPr>
          <w:sz w:val="28"/>
          <w:szCs w:val="28"/>
        </w:rPr>
      </w:pPr>
      <w:r w:rsidRPr="008A59A4">
        <w:rPr>
          <w:sz w:val="28"/>
          <w:szCs w:val="28"/>
        </w:rPr>
        <w:t>La trasmissione dell’Istanza può essere effettuata </w:t>
      </w:r>
      <w:r w:rsidRPr="008A59A4">
        <w:rPr>
          <w:rStyle w:val="Enfasigrassetto"/>
          <w:rFonts w:eastAsiaTheme="majorEastAsia"/>
          <w:b w:val="0"/>
          <w:bCs w:val="0"/>
          <w:sz w:val="28"/>
          <w:szCs w:val="28"/>
          <w:bdr w:val="none" w:sz="0" w:space="0" w:color="auto" w:frame="1"/>
        </w:rPr>
        <w:t>a partire dal 5 luglio 2021</w:t>
      </w:r>
      <w:r w:rsidRPr="008A59A4">
        <w:rPr>
          <w:sz w:val="28"/>
          <w:szCs w:val="28"/>
        </w:rPr>
        <w:t> e </w:t>
      </w:r>
      <w:r w:rsidRPr="008A59A4">
        <w:rPr>
          <w:rStyle w:val="Enfasigrassetto"/>
          <w:rFonts w:eastAsiaTheme="majorEastAsia"/>
          <w:b w:val="0"/>
          <w:bCs w:val="0"/>
          <w:sz w:val="28"/>
          <w:szCs w:val="28"/>
          <w:bdr w:val="none" w:sz="0" w:space="0" w:color="auto" w:frame="1"/>
        </w:rPr>
        <w:t>non oltre il 2 settembre 2021</w:t>
      </w:r>
      <w:r w:rsidRPr="008A59A4">
        <w:rPr>
          <w:sz w:val="28"/>
          <w:szCs w:val="28"/>
        </w:rPr>
        <w:t>.</w:t>
      </w:r>
    </w:p>
    <w:p w14:paraId="1C64F723" w14:textId="77777777" w:rsidR="00CA71E5" w:rsidRPr="008A59A4" w:rsidRDefault="00CA71E5" w:rsidP="00CA71E5">
      <w:pPr>
        <w:spacing w:line="315" w:lineRule="atLeast"/>
        <w:textAlignment w:val="baseline"/>
        <w:rPr>
          <w:sz w:val="28"/>
          <w:szCs w:val="28"/>
        </w:rPr>
      </w:pPr>
      <w:r w:rsidRPr="008A59A4">
        <w:rPr>
          <w:sz w:val="28"/>
          <w:szCs w:val="28"/>
        </w:rPr>
        <w:t>In caso di </w:t>
      </w:r>
      <w:r w:rsidRPr="008A59A4">
        <w:rPr>
          <w:rStyle w:val="Enfasigrassetto"/>
          <w:rFonts w:eastAsiaTheme="majorEastAsia"/>
          <w:b w:val="0"/>
          <w:bCs w:val="0"/>
          <w:sz w:val="28"/>
          <w:szCs w:val="28"/>
          <w:bdr w:val="none" w:sz="0" w:space="0" w:color="auto" w:frame="1"/>
        </w:rPr>
        <w:t>errore</w:t>
      </w:r>
      <w:r w:rsidRPr="008A59A4">
        <w:rPr>
          <w:sz w:val="28"/>
          <w:szCs w:val="28"/>
        </w:rPr>
        <w:t>, è possibile presentare una nuova istanza, in sostituzione dell’istanza precedentemente trasmessa.</w:t>
      </w:r>
    </w:p>
    <w:p w14:paraId="6869AD0A" w14:textId="77777777" w:rsidR="00CA71E5" w:rsidRPr="008A59A4" w:rsidRDefault="00CA71E5" w:rsidP="00CA71E5">
      <w:pPr>
        <w:spacing w:line="315" w:lineRule="atLeast"/>
        <w:textAlignment w:val="baseline"/>
        <w:rPr>
          <w:sz w:val="28"/>
          <w:szCs w:val="28"/>
        </w:rPr>
      </w:pPr>
      <w:r w:rsidRPr="008A59A4">
        <w:rPr>
          <w:sz w:val="28"/>
          <w:szCs w:val="28"/>
        </w:rPr>
        <w:t>L’ultima istanza trasmessa sostituisce tutte quelle precedentemente inviate per le quali non è stato già eseguito il mandato di pagamento del contributo ovvero non sia stato comunicato il riconoscimento del contributo nel caso di scelta di utilizzo dello stesso come credito d’imposta.</w:t>
      </w:r>
    </w:p>
    <w:p w14:paraId="392042BB" w14:textId="77777777" w:rsidR="00CA71E5" w:rsidRPr="008A59A4" w:rsidRDefault="00CA71E5" w:rsidP="00CA71E5">
      <w:pPr>
        <w:spacing w:line="315" w:lineRule="atLeast"/>
        <w:textAlignment w:val="baseline"/>
        <w:rPr>
          <w:sz w:val="28"/>
          <w:szCs w:val="28"/>
        </w:rPr>
      </w:pPr>
      <w:r w:rsidRPr="008A59A4">
        <w:rPr>
          <w:sz w:val="28"/>
          <w:szCs w:val="28"/>
        </w:rPr>
        <w:t>Inoltre, è possibile presentare una </w:t>
      </w:r>
      <w:r w:rsidRPr="008A59A4">
        <w:rPr>
          <w:rStyle w:val="Enfasigrassetto"/>
          <w:rFonts w:eastAsiaTheme="majorEastAsia"/>
          <w:b w:val="0"/>
          <w:bCs w:val="0"/>
          <w:sz w:val="28"/>
          <w:szCs w:val="28"/>
          <w:bdr w:val="none" w:sz="0" w:space="0" w:color="auto" w:frame="1"/>
        </w:rPr>
        <w:t>rinuncia</w:t>
      </w:r>
      <w:r w:rsidRPr="008A59A4">
        <w:rPr>
          <w:sz w:val="28"/>
          <w:szCs w:val="28"/>
        </w:rPr>
        <w:t> all’istanza precedentemente trasmessa, da intendersi come rinuncia totale al contributo, anche oltre il termine del 2 settembre.</w:t>
      </w:r>
    </w:p>
    <w:p w14:paraId="28996B9D" w14:textId="0ACD1E84" w:rsidR="00CA71E5" w:rsidRPr="008A59A4" w:rsidRDefault="00CA71E5" w:rsidP="00CA71E5">
      <w:pPr>
        <w:textAlignment w:val="top"/>
        <w:rPr>
          <w:sz w:val="28"/>
          <w:szCs w:val="28"/>
        </w:rPr>
      </w:pPr>
    </w:p>
    <w:p w14:paraId="20C23217" w14:textId="77777777" w:rsidR="00CA71E5" w:rsidRPr="008A59A4" w:rsidRDefault="00CA71E5" w:rsidP="00CA71E5">
      <w:pPr>
        <w:textAlignment w:val="baseline"/>
        <w:rPr>
          <w:sz w:val="28"/>
          <w:szCs w:val="28"/>
        </w:rPr>
      </w:pPr>
      <w:r w:rsidRPr="008A59A4">
        <w:rPr>
          <w:sz w:val="28"/>
          <w:szCs w:val="28"/>
        </w:rPr>
        <w:t> </w:t>
      </w:r>
    </w:p>
    <w:p w14:paraId="2F02C8AE" w14:textId="014760DF" w:rsidR="00CA71E5" w:rsidRPr="008A59A4" w:rsidRDefault="00CA71E5" w:rsidP="00CA71E5">
      <w:pPr>
        <w:textAlignment w:val="top"/>
        <w:rPr>
          <w:sz w:val="28"/>
          <w:szCs w:val="28"/>
        </w:rPr>
      </w:pPr>
    </w:p>
    <w:p w14:paraId="17BE0EF6" w14:textId="77777777" w:rsidR="00733CA6" w:rsidRPr="008A59A4" w:rsidRDefault="00733CA6" w:rsidP="00E44708">
      <w:pPr>
        <w:rPr>
          <w:sz w:val="28"/>
          <w:szCs w:val="28"/>
        </w:rPr>
      </w:pPr>
    </w:p>
    <w:sectPr w:rsidR="00733CA6" w:rsidRPr="008A59A4">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CB4BD8" w14:textId="77777777" w:rsidR="006F05D6" w:rsidRDefault="006F05D6">
      <w:r>
        <w:separator/>
      </w:r>
    </w:p>
  </w:endnote>
  <w:endnote w:type="continuationSeparator" w:id="0">
    <w:p w14:paraId="7890C658" w14:textId="77777777" w:rsidR="006F05D6" w:rsidRDefault="006F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961A3" w14:textId="77777777" w:rsidR="00850DF5" w:rsidRDefault="00850DF5" w:rsidP="00EE4866">
    <w:pPr>
      <w:pStyle w:val="NormaleWeb"/>
      <w:tabs>
        <w:tab w:val="left" w:pos="4820"/>
      </w:tabs>
      <w:spacing w:before="0" w:beforeAutospacing="0" w:after="0" w:afterAutospacing="0"/>
      <w:rPr>
        <w:b/>
        <w:bCs/>
        <w:i/>
        <w:color w:val="000000"/>
        <w:sz w:val="20"/>
        <w:szCs w:val="20"/>
      </w:rPr>
    </w:pPr>
  </w:p>
  <w:p w14:paraId="633394E9" w14:textId="77777777" w:rsidR="00EE4866" w:rsidRPr="00EE4866" w:rsidRDefault="00EE4866" w:rsidP="00EE4866">
    <w:pPr>
      <w:pStyle w:val="NormaleWeb"/>
      <w:tabs>
        <w:tab w:val="left" w:pos="4820"/>
      </w:tabs>
      <w:spacing w:before="0" w:beforeAutospacing="0" w:after="0" w:afterAutospacing="0"/>
      <w:rPr>
        <w:i/>
        <w:sz w:val="20"/>
        <w:szCs w:val="20"/>
      </w:rPr>
    </w:pPr>
    <w:r>
      <w:rPr>
        <w:b/>
        <w:bCs/>
        <w:i/>
        <w:color w:val="000000"/>
        <w:sz w:val="20"/>
        <w:szCs w:val="20"/>
      </w:rPr>
      <w:t>ROMA</w:t>
    </w:r>
    <w:r>
      <w:rPr>
        <w:b/>
        <w:bCs/>
        <w:i/>
        <w:color w:val="000000"/>
        <w:sz w:val="20"/>
        <w:szCs w:val="20"/>
      </w:rPr>
      <w:tab/>
    </w:r>
    <w:r w:rsidRPr="00EE4866">
      <w:rPr>
        <w:b/>
        <w:bCs/>
        <w:i/>
        <w:color w:val="000000"/>
        <w:sz w:val="20"/>
        <w:szCs w:val="20"/>
      </w:rPr>
      <w:t>ARIANO IRPINO</w:t>
    </w:r>
    <w:r w:rsidR="00447160">
      <w:rPr>
        <w:b/>
        <w:bCs/>
        <w:i/>
        <w:color w:val="000000"/>
        <w:sz w:val="20"/>
        <w:szCs w:val="20"/>
      </w:rPr>
      <w:t xml:space="preserve"> (AV)</w:t>
    </w:r>
    <w:r w:rsidRPr="00EE4866">
      <w:rPr>
        <w:i/>
        <w:sz w:val="20"/>
        <w:szCs w:val="20"/>
      </w:rPr>
      <w:br/>
    </w:r>
    <w:r w:rsidR="0007685A">
      <w:rPr>
        <w:i/>
        <w:sz w:val="20"/>
        <w:szCs w:val="20"/>
      </w:rPr>
      <w:t xml:space="preserve">Viale Regina Margherita, 176 </w:t>
    </w:r>
    <w:r w:rsidR="001B7DAE">
      <w:rPr>
        <w:i/>
        <w:sz w:val="20"/>
        <w:szCs w:val="20"/>
      </w:rPr>
      <w:t xml:space="preserve">- </w:t>
    </w:r>
    <w:r w:rsidR="001B7DAE" w:rsidRPr="0007685A">
      <w:rPr>
        <w:i/>
        <w:sz w:val="20"/>
        <w:szCs w:val="20"/>
      </w:rPr>
      <w:t>Scala</w:t>
    </w:r>
    <w:r w:rsidR="0007685A" w:rsidRPr="00EE4866">
      <w:rPr>
        <w:i/>
        <w:sz w:val="20"/>
        <w:szCs w:val="20"/>
      </w:rPr>
      <w:t xml:space="preserve"> B - Interno 2</w:t>
    </w:r>
    <w:r>
      <w:rPr>
        <w:i/>
        <w:sz w:val="20"/>
        <w:szCs w:val="20"/>
      </w:rPr>
      <w:tab/>
    </w:r>
    <w:r w:rsidRPr="00EE4866">
      <w:rPr>
        <w:i/>
        <w:sz w:val="20"/>
        <w:szCs w:val="20"/>
      </w:rPr>
      <w:t xml:space="preserve">Via Fontana Angelica, 1 </w:t>
    </w:r>
    <w:r w:rsidR="0007685A">
      <w:rPr>
        <w:i/>
        <w:sz w:val="20"/>
        <w:szCs w:val="20"/>
      </w:rPr>
      <w:t xml:space="preserve">- </w:t>
    </w:r>
    <w:r w:rsidR="0007685A" w:rsidRPr="00EE4866">
      <w:rPr>
        <w:i/>
        <w:sz w:val="20"/>
        <w:szCs w:val="20"/>
      </w:rPr>
      <w:t>Centro Direz. F.A.C.I.</w:t>
    </w:r>
    <w:r>
      <w:rPr>
        <w:i/>
        <w:sz w:val="20"/>
        <w:szCs w:val="20"/>
      </w:rPr>
      <w:tab/>
    </w:r>
    <w:r w:rsidRPr="00EE4866">
      <w:rPr>
        <w:i/>
        <w:sz w:val="20"/>
        <w:szCs w:val="20"/>
      </w:rPr>
      <w:br/>
      <w:t>00198 Roma</w:t>
    </w:r>
    <w:r>
      <w:rPr>
        <w:i/>
        <w:sz w:val="20"/>
        <w:szCs w:val="20"/>
      </w:rPr>
      <w:tab/>
    </w:r>
    <w:r w:rsidRPr="00EE4866">
      <w:rPr>
        <w:i/>
        <w:sz w:val="20"/>
        <w:szCs w:val="20"/>
      </w:rPr>
      <w:t>83031 Ariano Irpino (AV)</w:t>
    </w:r>
  </w:p>
  <w:p w14:paraId="4CE4A1A9" w14:textId="77777777" w:rsidR="00EE4866" w:rsidRPr="0006133F" w:rsidRDefault="007B0EA7" w:rsidP="00EE4866">
    <w:pPr>
      <w:pStyle w:val="NormaleWeb"/>
      <w:tabs>
        <w:tab w:val="left" w:pos="4820"/>
      </w:tabs>
      <w:spacing w:before="0" w:beforeAutospacing="0" w:after="0" w:afterAutospacing="0"/>
      <w:rPr>
        <w:i/>
        <w:sz w:val="20"/>
        <w:szCs w:val="20"/>
      </w:rPr>
    </w:pPr>
    <w:r>
      <w:rPr>
        <w:i/>
        <w:sz w:val="20"/>
        <w:szCs w:val="20"/>
      </w:rPr>
      <w:t>Tel. 06/85301700</w:t>
    </w:r>
    <w:r>
      <w:rPr>
        <w:i/>
        <w:sz w:val="20"/>
        <w:szCs w:val="20"/>
      </w:rPr>
      <w:tab/>
      <w:t>Tel. 0825/</w:t>
    </w:r>
    <w:r w:rsidR="00EE4866" w:rsidRPr="0006133F">
      <w:rPr>
        <w:i/>
        <w:sz w:val="20"/>
        <w:szCs w:val="20"/>
      </w:rPr>
      <w:t>892086</w:t>
    </w:r>
    <w:r>
      <w:rPr>
        <w:i/>
        <w:sz w:val="20"/>
        <w:szCs w:val="20"/>
      </w:rPr>
      <w:t xml:space="preserve"> </w:t>
    </w:r>
    <w:r w:rsidR="001B7DAE">
      <w:rPr>
        <w:i/>
        <w:sz w:val="20"/>
        <w:szCs w:val="20"/>
      </w:rPr>
      <w:t>-</w:t>
    </w:r>
    <w:r>
      <w:rPr>
        <w:i/>
        <w:sz w:val="20"/>
        <w:szCs w:val="20"/>
      </w:rPr>
      <w:t xml:space="preserve"> 0825/891301</w:t>
    </w:r>
    <w:r w:rsidR="0007685A" w:rsidRPr="0006133F">
      <w:rPr>
        <w:i/>
        <w:sz w:val="20"/>
        <w:szCs w:val="20"/>
      </w:rPr>
      <w:t xml:space="preserve"> - Fax 0825</w:t>
    </w:r>
    <w:r>
      <w:rPr>
        <w:i/>
        <w:sz w:val="20"/>
        <w:szCs w:val="20"/>
      </w:rPr>
      <w:t>/</w:t>
    </w:r>
    <w:r w:rsidR="0007685A" w:rsidRPr="0006133F">
      <w:rPr>
        <w:i/>
        <w:sz w:val="20"/>
        <w:szCs w:val="20"/>
      </w:rPr>
      <w:t>892642</w:t>
    </w:r>
    <w:r w:rsidR="00EE4866" w:rsidRPr="0006133F">
      <w:rPr>
        <w:i/>
        <w:sz w:val="20"/>
        <w:szCs w:val="20"/>
      </w:rPr>
      <w:t xml:space="preserve"> </w:t>
    </w:r>
    <w:r w:rsidR="00EE4866" w:rsidRPr="0006133F">
      <w:rPr>
        <w:i/>
        <w:sz w:val="20"/>
        <w:szCs w:val="20"/>
      </w:rPr>
      <w:tab/>
    </w:r>
  </w:p>
  <w:p w14:paraId="7A1AA343" w14:textId="77777777" w:rsidR="00EE4866" w:rsidRPr="0006133F" w:rsidRDefault="00EE4866" w:rsidP="0007685A">
    <w:pPr>
      <w:pStyle w:val="NormaleWeb"/>
      <w:tabs>
        <w:tab w:val="left" w:pos="4820"/>
      </w:tabs>
      <w:spacing w:before="0" w:beforeAutospacing="0" w:after="0" w:afterAutospacing="0"/>
      <w:ind w:right="-143"/>
      <w:rPr>
        <w:i/>
        <w:color w:val="000000"/>
        <w:sz w:val="20"/>
        <w:szCs w:val="20"/>
      </w:rPr>
    </w:pPr>
    <w:r w:rsidRPr="0006133F">
      <w:rPr>
        <w:i/>
        <w:sz w:val="20"/>
        <w:szCs w:val="20"/>
      </w:rPr>
      <w:t>inforoma@studiocastellano.com</w:t>
    </w:r>
    <w:r w:rsidRPr="0006133F">
      <w:rPr>
        <w:i/>
        <w:sz w:val="20"/>
        <w:szCs w:val="20"/>
      </w:rPr>
      <w:tab/>
      <w:t>info@studiocastellano.com</w:t>
    </w:r>
  </w:p>
  <w:p w14:paraId="6AF63D7E" w14:textId="77777777" w:rsidR="00CF1BE2" w:rsidRPr="00E845CA" w:rsidRDefault="00CF1BE2" w:rsidP="00EE4866">
    <w:pPr>
      <w:tabs>
        <w:tab w:val="center" w:pos="4820"/>
      </w:tabs>
      <w:rPr>
        <w:b/>
        <w:i/>
        <w:sz w:val="20"/>
        <w:szCs w:val="20"/>
      </w:rPr>
    </w:pPr>
    <w:r w:rsidRPr="0006133F">
      <w:rPr>
        <w:i/>
        <w:sz w:val="20"/>
        <w:szCs w:val="20"/>
      </w:rPr>
      <w:t xml:space="preserve"> </w:t>
    </w:r>
    <w:r w:rsidR="00EE4866" w:rsidRPr="0006133F">
      <w:rPr>
        <w:i/>
        <w:sz w:val="20"/>
        <w:szCs w:val="20"/>
      </w:rPr>
      <w:tab/>
    </w:r>
    <w:r w:rsidR="00E845CA" w:rsidRPr="00E845CA">
      <w:rPr>
        <w:b/>
        <w:i/>
        <w:sz w:val="20"/>
        <w:szCs w:val="20"/>
      </w:rPr>
      <w:t>www.studiocastellano.com - facebook.com/StudioCastellano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035C6" w14:textId="77777777" w:rsidR="006F05D6" w:rsidRDefault="006F05D6">
      <w:r>
        <w:separator/>
      </w:r>
    </w:p>
  </w:footnote>
  <w:footnote w:type="continuationSeparator" w:id="0">
    <w:p w14:paraId="1431D430" w14:textId="77777777" w:rsidR="006F05D6" w:rsidRDefault="006F0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91B8F" w14:textId="77777777" w:rsidR="005E2050" w:rsidRDefault="00090742">
    <w:pPr>
      <w:pStyle w:val="Intestazione"/>
    </w:pPr>
    <w:r>
      <w:rPr>
        <w:noProof/>
      </w:rPr>
      <w:drawing>
        <wp:anchor distT="0" distB="0" distL="114300" distR="114300" simplePos="0" relativeHeight="251657728" behindDoc="0" locked="0" layoutInCell="1" allowOverlap="1" wp14:anchorId="15F27A21" wp14:editId="12440A59">
          <wp:simplePos x="0" y="0"/>
          <wp:positionH relativeFrom="margin">
            <wp:align>center</wp:align>
          </wp:positionH>
          <wp:positionV relativeFrom="paragraph">
            <wp:posOffset>7620</wp:posOffset>
          </wp:positionV>
          <wp:extent cx="1843328" cy="531077"/>
          <wp:effectExtent l="0" t="0" r="5080" b="254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tudio Castellano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43328" cy="5310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82F78B" w14:textId="77777777" w:rsidR="005E2050" w:rsidRDefault="005E2050">
    <w:pPr>
      <w:pStyle w:val="Intestazione"/>
    </w:pPr>
  </w:p>
  <w:p w14:paraId="4B5F6AFC" w14:textId="77777777" w:rsidR="005E2050" w:rsidRDefault="005E2050">
    <w:pPr>
      <w:pStyle w:val="Intestazione"/>
    </w:pPr>
  </w:p>
  <w:p w14:paraId="26981712" w14:textId="77777777" w:rsidR="005E2050" w:rsidRDefault="005E2050" w:rsidP="0051460C">
    <w:pPr>
      <w:pStyle w:val="Intestazione"/>
      <w:tabs>
        <w:tab w:val="clear" w:pos="4819"/>
        <w:tab w:val="clear" w:pos="9638"/>
      </w:tabs>
      <w:jc w:val="center"/>
    </w:pPr>
    <w:r>
      <w:t>Professionisti d’Impresa</w:t>
    </w:r>
  </w:p>
  <w:p w14:paraId="33B9D8FE" w14:textId="77777777" w:rsidR="005E2050" w:rsidRDefault="005E2050" w:rsidP="0051460C">
    <w:pPr>
      <w:pStyle w:val="Intestazione"/>
      <w:tabs>
        <w:tab w:val="left" w:pos="142"/>
        <w:tab w:val="left" w:pos="180"/>
      </w:tabs>
      <w:jc w:val="center"/>
    </w:pPr>
    <w:r>
      <w:t>Studio di Consulenza Societaria e Tributaria</w:t>
    </w:r>
  </w:p>
  <w:p w14:paraId="7BC65EBD" w14:textId="77777777" w:rsidR="00021415" w:rsidRDefault="00021415" w:rsidP="0051460C">
    <w:pPr>
      <w:pStyle w:val="Intestazione"/>
      <w:tabs>
        <w:tab w:val="left" w:pos="142"/>
        <w:tab w:val="left" w:pos="1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F68E5"/>
    <w:multiLevelType w:val="multilevel"/>
    <w:tmpl w:val="AF3C3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E6B8D"/>
    <w:multiLevelType w:val="hybridMultilevel"/>
    <w:tmpl w:val="834EBD52"/>
    <w:lvl w:ilvl="0" w:tplc="04100005">
      <w:start w:val="1"/>
      <w:numFmt w:val="bullet"/>
      <w:lvlText w:val=""/>
      <w:lvlJc w:val="left"/>
      <w:pPr>
        <w:ind w:left="360" w:hanging="360"/>
      </w:pPr>
      <w:rPr>
        <w:rFonts w:ascii="Wingdings" w:hAnsi="Wingdings" w:hint="default"/>
      </w:rPr>
    </w:lvl>
    <w:lvl w:ilvl="1" w:tplc="04100005">
      <w:start w:val="1"/>
      <w:numFmt w:val="bullet"/>
      <w:lvlText w:val=""/>
      <w:lvlJc w:val="left"/>
      <w:pPr>
        <w:ind w:left="1080" w:hanging="360"/>
      </w:pPr>
      <w:rPr>
        <w:rFonts w:ascii="Wingdings" w:hAnsi="Wingding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B2A6B48"/>
    <w:multiLevelType w:val="multilevel"/>
    <w:tmpl w:val="E192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D746D"/>
    <w:multiLevelType w:val="hybridMultilevel"/>
    <w:tmpl w:val="5D2861F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763097F"/>
    <w:multiLevelType w:val="hybridMultilevel"/>
    <w:tmpl w:val="14CC14CE"/>
    <w:lvl w:ilvl="0" w:tplc="04100005">
      <w:start w:val="1"/>
      <w:numFmt w:val="bullet"/>
      <w:lvlText w:val=""/>
      <w:lvlJc w:val="left"/>
      <w:pPr>
        <w:ind w:left="360" w:hanging="360"/>
      </w:pPr>
      <w:rPr>
        <w:rFonts w:ascii="Wingdings" w:hAnsi="Wingdings" w:hint="default"/>
      </w:rPr>
    </w:lvl>
    <w:lvl w:ilvl="1" w:tplc="10F6FCCC">
      <w:start w:val="1"/>
      <w:numFmt w:val="bullet"/>
      <w:lvlText w:val="-"/>
      <w:lvlJc w:val="left"/>
      <w:pPr>
        <w:ind w:left="1080" w:hanging="360"/>
      </w:pPr>
      <w:rPr>
        <w:rFonts w:ascii="Times New Roman"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3B6609CD"/>
    <w:multiLevelType w:val="hybridMultilevel"/>
    <w:tmpl w:val="B7C4928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E152F86"/>
    <w:multiLevelType w:val="multilevel"/>
    <w:tmpl w:val="B6DE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3605F6"/>
    <w:multiLevelType w:val="hybridMultilevel"/>
    <w:tmpl w:val="9BF2028A"/>
    <w:lvl w:ilvl="0" w:tplc="10F6FCCC">
      <w:start w:val="1"/>
      <w:numFmt w:val="bullet"/>
      <w:lvlText w:val="-"/>
      <w:lvlJc w:val="left"/>
      <w:pPr>
        <w:ind w:left="1429" w:hanging="360"/>
      </w:pPr>
      <w:rPr>
        <w:rFonts w:ascii="Times New Roman"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8" w15:restartNumberingAfterBreak="0">
    <w:nsid w:val="5B575C9F"/>
    <w:multiLevelType w:val="multilevel"/>
    <w:tmpl w:val="FBB8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3A28FF"/>
    <w:multiLevelType w:val="hybridMultilevel"/>
    <w:tmpl w:val="8F009216"/>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0C16960"/>
    <w:multiLevelType w:val="multilevel"/>
    <w:tmpl w:val="C6DA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10"/>
  </w:num>
  <w:num w:numId="4">
    <w:abstractNumId w:val="5"/>
  </w:num>
  <w:num w:numId="5">
    <w:abstractNumId w:val="9"/>
  </w:num>
  <w:num w:numId="6">
    <w:abstractNumId w:val="3"/>
  </w:num>
  <w:num w:numId="7">
    <w:abstractNumId w:val="7"/>
  </w:num>
  <w:num w:numId="8">
    <w:abstractNumId w:val="1"/>
  </w:num>
  <w:num w:numId="9">
    <w:abstractNumId w:val="4"/>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D35"/>
    <w:rsid w:val="00001CAF"/>
    <w:rsid w:val="00021415"/>
    <w:rsid w:val="0006133F"/>
    <w:rsid w:val="0007685A"/>
    <w:rsid w:val="00090742"/>
    <w:rsid w:val="000E3A1A"/>
    <w:rsid w:val="000F6E4D"/>
    <w:rsid w:val="00131D35"/>
    <w:rsid w:val="001B7DAE"/>
    <w:rsid w:val="00260E46"/>
    <w:rsid w:val="00292CC6"/>
    <w:rsid w:val="002E35F2"/>
    <w:rsid w:val="002F7467"/>
    <w:rsid w:val="00423765"/>
    <w:rsid w:val="00447160"/>
    <w:rsid w:val="0051460C"/>
    <w:rsid w:val="00525604"/>
    <w:rsid w:val="00576557"/>
    <w:rsid w:val="005C19B6"/>
    <w:rsid w:val="005E2050"/>
    <w:rsid w:val="00617A0A"/>
    <w:rsid w:val="00671A83"/>
    <w:rsid w:val="006D386C"/>
    <w:rsid w:val="006E4BE7"/>
    <w:rsid w:val="006F05D6"/>
    <w:rsid w:val="00702340"/>
    <w:rsid w:val="00733CA6"/>
    <w:rsid w:val="007B0EA7"/>
    <w:rsid w:val="00830A14"/>
    <w:rsid w:val="00844330"/>
    <w:rsid w:val="00850DF5"/>
    <w:rsid w:val="00865DB1"/>
    <w:rsid w:val="008A59A4"/>
    <w:rsid w:val="008B0AE7"/>
    <w:rsid w:val="00997866"/>
    <w:rsid w:val="00A45B1A"/>
    <w:rsid w:val="00B52F06"/>
    <w:rsid w:val="00B54C6E"/>
    <w:rsid w:val="00BB03EA"/>
    <w:rsid w:val="00C82D18"/>
    <w:rsid w:val="00CA71E5"/>
    <w:rsid w:val="00CF1BE2"/>
    <w:rsid w:val="00D96F12"/>
    <w:rsid w:val="00DA7F7D"/>
    <w:rsid w:val="00DD12DF"/>
    <w:rsid w:val="00E125FF"/>
    <w:rsid w:val="00E4304B"/>
    <w:rsid w:val="00E44708"/>
    <w:rsid w:val="00E55566"/>
    <w:rsid w:val="00E845CA"/>
    <w:rsid w:val="00EE4866"/>
    <w:rsid w:val="00F25646"/>
    <w:rsid w:val="00F752DD"/>
    <w:rsid w:val="00F847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FDF0C1"/>
  <w15:chartTrackingRefBased/>
  <w15:docId w15:val="{DABDCFF1-4B1D-468C-B24F-D06296EDC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link w:val="Titolo1Carattere"/>
    <w:uiPriority w:val="9"/>
    <w:qFormat/>
    <w:rsid w:val="008B0AE7"/>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semiHidden/>
    <w:unhideWhenUsed/>
    <w:qFormat/>
    <w:rsid w:val="00CA71E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semiHidden/>
    <w:unhideWhenUsed/>
    <w:qFormat/>
    <w:rsid w:val="00CA71E5"/>
    <w:pPr>
      <w:keepNext/>
      <w:keepLines/>
      <w:spacing w:before="40"/>
      <w:outlineLvl w:val="2"/>
    </w:pPr>
    <w:rPr>
      <w:rFonts w:asciiTheme="majorHAnsi" w:eastAsiaTheme="majorEastAsia" w:hAnsiTheme="majorHAnsi" w:cstheme="majorBidi"/>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671A83"/>
    <w:pPr>
      <w:tabs>
        <w:tab w:val="center" w:pos="4819"/>
        <w:tab w:val="right" w:pos="9638"/>
      </w:tabs>
    </w:pPr>
  </w:style>
  <w:style w:type="paragraph" w:styleId="Pidipagina">
    <w:name w:val="footer"/>
    <w:basedOn w:val="Normale"/>
    <w:rsid w:val="00671A83"/>
    <w:pPr>
      <w:tabs>
        <w:tab w:val="center" w:pos="4819"/>
        <w:tab w:val="right" w:pos="9638"/>
      </w:tabs>
    </w:pPr>
  </w:style>
  <w:style w:type="paragraph" w:styleId="NormaleWeb">
    <w:name w:val="Normal (Web)"/>
    <w:basedOn w:val="Normale"/>
    <w:uiPriority w:val="99"/>
    <w:unhideWhenUsed/>
    <w:rsid w:val="00EE4866"/>
    <w:pPr>
      <w:spacing w:before="100" w:beforeAutospacing="1" w:after="100" w:afterAutospacing="1"/>
    </w:pPr>
  </w:style>
  <w:style w:type="character" w:styleId="Collegamentoipertestuale">
    <w:name w:val="Hyperlink"/>
    <w:uiPriority w:val="99"/>
    <w:unhideWhenUsed/>
    <w:rsid w:val="00EE4866"/>
    <w:rPr>
      <w:color w:val="0000FF"/>
      <w:u w:val="single"/>
    </w:rPr>
  </w:style>
  <w:style w:type="paragraph" w:styleId="Testofumetto">
    <w:name w:val="Balloon Text"/>
    <w:basedOn w:val="Normale"/>
    <w:link w:val="TestofumettoCarattere"/>
    <w:rsid w:val="00E125FF"/>
    <w:rPr>
      <w:rFonts w:ascii="Tahoma" w:hAnsi="Tahoma" w:cs="Tahoma"/>
      <w:sz w:val="16"/>
      <w:szCs w:val="16"/>
    </w:rPr>
  </w:style>
  <w:style w:type="character" w:customStyle="1" w:styleId="TestofumettoCarattere">
    <w:name w:val="Testo fumetto Carattere"/>
    <w:link w:val="Testofumetto"/>
    <w:rsid w:val="00E125FF"/>
    <w:rPr>
      <w:rFonts w:ascii="Tahoma" w:hAnsi="Tahoma" w:cs="Tahoma"/>
      <w:sz w:val="16"/>
      <w:szCs w:val="16"/>
    </w:rPr>
  </w:style>
  <w:style w:type="character" w:customStyle="1" w:styleId="Titolo1Carattere">
    <w:name w:val="Titolo 1 Carattere"/>
    <w:basedOn w:val="Carpredefinitoparagrafo"/>
    <w:link w:val="Titolo1"/>
    <w:uiPriority w:val="9"/>
    <w:rsid w:val="008B0AE7"/>
    <w:rPr>
      <w:b/>
      <w:bCs/>
      <w:kern w:val="36"/>
      <w:sz w:val="48"/>
      <w:szCs w:val="48"/>
    </w:rPr>
  </w:style>
  <w:style w:type="character" w:styleId="Enfasigrassetto">
    <w:name w:val="Strong"/>
    <w:basedOn w:val="Carpredefinitoparagrafo"/>
    <w:uiPriority w:val="22"/>
    <w:qFormat/>
    <w:rsid w:val="008B0AE7"/>
    <w:rPr>
      <w:b/>
      <w:bCs/>
    </w:rPr>
  </w:style>
  <w:style w:type="paragraph" w:styleId="Paragrafoelenco">
    <w:name w:val="List Paragraph"/>
    <w:basedOn w:val="Normale"/>
    <w:uiPriority w:val="34"/>
    <w:qFormat/>
    <w:rsid w:val="006E4BE7"/>
    <w:pPr>
      <w:ind w:left="720"/>
      <w:contextualSpacing/>
    </w:pPr>
  </w:style>
  <w:style w:type="character" w:customStyle="1" w:styleId="Titolo2Carattere">
    <w:name w:val="Titolo 2 Carattere"/>
    <w:basedOn w:val="Carpredefinitoparagrafo"/>
    <w:link w:val="Titolo2"/>
    <w:semiHidden/>
    <w:rsid w:val="00CA71E5"/>
    <w:rPr>
      <w:rFonts w:asciiTheme="majorHAnsi" w:eastAsiaTheme="majorEastAsia" w:hAnsiTheme="majorHAnsi" w:cstheme="majorBidi"/>
      <w:color w:val="2E74B5" w:themeColor="accent1" w:themeShade="BF"/>
      <w:sz w:val="26"/>
      <w:szCs w:val="26"/>
    </w:rPr>
  </w:style>
  <w:style w:type="character" w:customStyle="1" w:styleId="Titolo3Carattere">
    <w:name w:val="Titolo 3 Carattere"/>
    <w:basedOn w:val="Carpredefinitoparagrafo"/>
    <w:link w:val="Titolo3"/>
    <w:semiHidden/>
    <w:rsid w:val="00CA71E5"/>
    <w:rPr>
      <w:rFonts w:asciiTheme="majorHAnsi" w:eastAsiaTheme="majorEastAsia" w:hAnsiTheme="majorHAnsi" w:cstheme="majorBidi"/>
      <w:color w:val="1F4D78" w:themeColor="accent1" w:themeShade="7F"/>
      <w:sz w:val="24"/>
      <w:szCs w:val="24"/>
    </w:rPr>
  </w:style>
  <w:style w:type="paragraph" w:customStyle="1" w:styleId="author">
    <w:name w:val="author"/>
    <w:basedOn w:val="Normale"/>
    <w:rsid w:val="00CA71E5"/>
    <w:pPr>
      <w:spacing w:before="100" w:beforeAutospacing="1" w:after="100" w:afterAutospacing="1"/>
    </w:pPr>
  </w:style>
  <w:style w:type="paragraph" w:customStyle="1" w:styleId="tag">
    <w:name w:val="tag"/>
    <w:basedOn w:val="Normale"/>
    <w:rsid w:val="00CA71E5"/>
    <w:pPr>
      <w:spacing w:before="100" w:beforeAutospacing="1" w:after="100" w:afterAutospacing="1"/>
    </w:pPr>
  </w:style>
  <w:style w:type="paragraph" w:customStyle="1" w:styleId="read-later">
    <w:name w:val="read-later"/>
    <w:basedOn w:val="Normale"/>
    <w:rsid w:val="00CA71E5"/>
    <w:pPr>
      <w:spacing w:before="100" w:beforeAutospacing="1" w:after="100" w:afterAutospacing="1"/>
    </w:pPr>
  </w:style>
  <w:style w:type="paragraph" w:customStyle="1" w:styleId="stampa">
    <w:name w:val="stampa"/>
    <w:basedOn w:val="Normale"/>
    <w:rsid w:val="00CA71E5"/>
    <w:pPr>
      <w:spacing w:before="100" w:beforeAutospacing="1" w:after="100" w:afterAutospacing="1"/>
    </w:pPr>
  </w:style>
  <w:style w:type="paragraph" w:customStyle="1" w:styleId="pdf">
    <w:name w:val="pdf"/>
    <w:basedOn w:val="Normale"/>
    <w:rsid w:val="00CA71E5"/>
    <w:pPr>
      <w:spacing w:before="100" w:beforeAutospacing="1" w:after="100" w:afterAutospacing="1"/>
    </w:pPr>
  </w:style>
  <w:style w:type="paragraph" w:customStyle="1" w:styleId="abstract">
    <w:name w:val="abstract"/>
    <w:basedOn w:val="Normale"/>
    <w:rsid w:val="00CA71E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903617">
      <w:bodyDiv w:val="1"/>
      <w:marLeft w:val="0"/>
      <w:marRight w:val="0"/>
      <w:marTop w:val="0"/>
      <w:marBottom w:val="0"/>
      <w:divBdr>
        <w:top w:val="none" w:sz="0" w:space="0" w:color="auto"/>
        <w:left w:val="none" w:sz="0" w:space="0" w:color="auto"/>
        <w:bottom w:val="none" w:sz="0" w:space="0" w:color="auto"/>
        <w:right w:val="none" w:sz="0" w:space="0" w:color="auto"/>
      </w:divBdr>
    </w:div>
    <w:div w:id="506214608">
      <w:bodyDiv w:val="1"/>
      <w:marLeft w:val="0"/>
      <w:marRight w:val="0"/>
      <w:marTop w:val="0"/>
      <w:marBottom w:val="0"/>
      <w:divBdr>
        <w:top w:val="none" w:sz="0" w:space="0" w:color="auto"/>
        <w:left w:val="none" w:sz="0" w:space="0" w:color="auto"/>
        <w:bottom w:val="none" w:sz="0" w:space="0" w:color="auto"/>
        <w:right w:val="none" w:sz="0" w:space="0" w:color="auto"/>
      </w:divBdr>
    </w:div>
    <w:div w:id="886113839">
      <w:bodyDiv w:val="1"/>
      <w:marLeft w:val="0"/>
      <w:marRight w:val="0"/>
      <w:marTop w:val="0"/>
      <w:marBottom w:val="0"/>
      <w:divBdr>
        <w:top w:val="none" w:sz="0" w:space="0" w:color="auto"/>
        <w:left w:val="none" w:sz="0" w:space="0" w:color="auto"/>
        <w:bottom w:val="none" w:sz="0" w:space="0" w:color="auto"/>
        <w:right w:val="none" w:sz="0" w:space="0" w:color="auto"/>
      </w:divBdr>
    </w:div>
    <w:div w:id="1080295805">
      <w:bodyDiv w:val="1"/>
      <w:marLeft w:val="0"/>
      <w:marRight w:val="0"/>
      <w:marTop w:val="0"/>
      <w:marBottom w:val="0"/>
      <w:divBdr>
        <w:top w:val="none" w:sz="0" w:space="0" w:color="auto"/>
        <w:left w:val="none" w:sz="0" w:space="0" w:color="auto"/>
        <w:bottom w:val="none" w:sz="0" w:space="0" w:color="auto"/>
        <w:right w:val="none" w:sz="0" w:space="0" w:color="auto"/>
      </w:divBdr>
    </w:div>
    <w:div w:id="1381174941">
      <w:bodyDiv w:val="1"/>
      <w:marLeft w:val="0"/>
      <w:marRight w:val="0"/>
      <w:marTop w:val="0"/>
      <w:marBottom w:val="0"/>
      <w:divBdr>
        <w:top w:val="none" w:sz="0" w:space="0" w:color="auto"/>
        <w:left w:val="none" w:sz="0" w:space="0" w:color="auto"/>
        <w:bottom w:val="none" w:sz="0" w:space="0" w:color="auto"/>
        <w:right w:val="none" w:sz="0" w:space="0" w:color="auto"/>
      </w:divBdr>
    </w:div>
    <w:div w:id="1500804250">
      <w:bodyDiv w:val="1"/>
      <w:marLeft w:val="0"/>
      <w:marRight w:val="0"/>
      <w:marTop w:val="0"/>
      <w:marBottom w:val="0"/>
      <w:divBdr>
        <w:top w:val="none" w:sz="0" w:space="0" w:color="auto"/>
        <w:left w:val="none" w:sz="0" w:space="0" w:color="auto"/>
        <w:bottom w:val="none" w:sz="0" w:space="0" w:color="auto"/>
        <w:right w:val="none" w:sz="0" w:space="0" w:color="auto"/>
      </w:divBdr>
    </w:div>
    <w:div w:id="1918123575">
      <w:bodyDiv w:val="1"/>
      <w:marLeft w:val="0"/>
      <w:marRight w:val="0"/>
      <w:marTop w:val="0"/>
      <w:marBottom w:val="0"/>
      <w:divBdr>
        <w:top w:val="none" w:sz="0" w:space="0" w:color="auto"/>
        <w:left w:val="none" w:sz="0" w:space="0" w:color="auto"/>
        <w:bottom w:val="none" w:sz="0" w:space="0" w:color="auto"/>
        <w:right w:val="none" w:sz="0" w:space="0" w:color="auto"/>
      </w:divBdr>
      <w:divsChild>
        <w:div w:id="1804106774">
          <w:marLeft w:val="0"/>
          <w:marRight w:val="0"/>
          <w:marTop w:val="0"/>
          <w:marBottom w:val="0"/>
          <w:divBdr>
            <w:top w:val="none" w:sz="0" w:space="0" w:color="auto"/>
            <w:left w:val="none" w:sz="0" w:space="0" w:color="auto"/>
            <w:bottom w:val="none" w:sz="0" w:space="0" w:color="auto"/>
            <w:right w:val="none" w:sz="0" w:space="0" w:color="auto"/>
          </w:divBdr>
          <w:divsChild>
            <w:div w:id="841243875">
              <w:marLeft w:val="0"/>
              <w:marRight w:val="0"/>
              <w:marTop w:val="0"/>
              <w:marBottom w:val="15"/>
              <w:divBdr>
                <w:top w:val="none" w:sz="0" w:space="0" w:color="auto"/>
                <w:left w:val="none" w:sz="0" w:space="0" w:color="auto"/>
                <w:bottom w:val="none" w:sz="0" w:space="0" w:color="auto"/>
                <w:right w:val="none" w:sz="0" w:space="0" w:color="auto"/>
              </w:divBdr>
            </w:div>
            <w:div w:id="256866037">
              <w:marLeft w:val="0"/>
              <w:marRight w:val="0"/>
              <w:marTop w:val="0"/>
              <w:marBottom w:val="270"/>
              <w:divBdr>
                <w:top w:val="none" w:sz="0" w:space="0" w:color="auto"/>
                <w:left w:val="none" w:sz="0" w:space="0" w:color="auto"/>
                <w:bottom w:val="none" w:sz="0" w:space="0" w:color="auto"/>
                <w:right w:val="none" w:sz="0" w:space="0" w:color="auto"/>
              </w:divBdr>
            </w:div>
            <w:div w:id="947158364">
              <w:marLeft w:val="0"/>
              <w:marRight w:val="0"/>
              <w:marTop w:val="0"/>
              <w:marBottom w:val="0"/>
              <w:divBdr>
                <w:top w:val="none" w:sz="0" w:space="0" w:color="auto"/>
                <w:left w:val="none" w:sz="0" w:space="0" w:color="auto"/>
                <w:bottom w:val="none" w:sz="0" w:space="0" w:color="auto"/>
                <w:right w:val="none" w:sz="0" w:space="0" w:color="auto"/>
              </w:divBdr>
              <w:divsChild>
                <w:div w:id="1910000336">
                  <w:marLeft w:val="0"/>
                  <w:marRight w:val="0"/>
                  <w:marTop w:val="0"/>
                  <w:marBottom w:val="0"/>
                  <w:divBdr>
                    <w:top w:val="none" w:sz="0" w:space="0" w:color="auto"/>
                    <w:left w:val="none" w:sz="0" w:space="0" w:color="auto"/>
                    <w:bottom w:val="none" w:sz="0" w:space="0" w:color="auto"/>
                    <w:right w:val="none" w:sz="0" w:space="0" w:color="auto"/>
                  </w:divBdr>
                  <w:divsChild>
                    <w:div w:id="367872465">
                      <w:marLeft w:val="0"/>
                      <w:marRight w:val="0"/>
                      <w:marTop w:val="45"/>
                      <w:marBottom w:val="0"/>
                      <w:divBdr>
                        <w:top w:val="single" w:sz="6" w:space="11" w:color="000000"/>
                        <w:left w:val="none" w:sz="0" w:space="0" w:color="auto"/>
                        <w:bottom w:val="none" w:sz="0" w:space="0" w:color="auto"/>
                        <w:right w:val="none" w:sz="0" w:space="0" w:color="auto"/>
                      </w:divBdr>
                      <w:divsChild>
                        <w:div w:id="1755740039">
                          <w:marLeft w:val="0"/>
                          <w:marRight w:val="0"/>
                          <w:marTop w:val="75"/>
                          <w:marBottom w:val="0"/>
                          <w:divBdr>
                            <w:top w:val="none" w:sz="0" w:space="0" w:color="auto"/>
                            <w:left w:val="none" w:sz="0" w:space="0" w:color="auto"/>
                            <w:bottom w:val="none" w:sz="0" w:space="0" w:color="auto"/>
                            <w:right w:val="none" w:sz="0" w:space="0" w:color="auto"/>
                          </w:divBdr>
                          <w:divsChild>
                            <w:div w:id="4509018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590509866">
                  <w:marLeft w:val="0"/>
                  <w:marRight w:val="0"/>
                  <w:marTop w:val="0"/>
                  <w:marBottom w:val="0"/>
                  <w:divBdr>
                    <w:top w:val="none" w:sz="0" w:space="0" w:color="auto"/>
                    <w:left w:val="none" w:sz="0" w:space="0" w:color="auto"/>
                    <w:bottom w:val="none" w:sz="0" w:space="0" w:color="auto"/>
                    <w:right w:val="none" w:sz="0" w:space="0" w:color="auto"/>
                  </w:divBdr>
                  <w:divsChild>
                    <w:div w:id="1637880205">
                      <w:marLeft w:val="0"/>
                      <w:marRight w:val="0"/>
                      <w:marTop w:val="0"/>
                      <w:marBottom w:val="0"/>
                      <w:divBdr>
                        <w:top w:val="none" w:sz="0" w:space="0" w:color="auto"/>
                        <w:left w:val="none" w:sz="0" w:space="0" w:color="auto"/>
                        <w:bottom w:val="none" w:sz="0" w:space="0" w:color="auto"/>
                        <w:right w:val="none" w:sz="0" w:space="0" w:color="auto"/>
                      </w:divBdr>
                      <w:divsChild>
                        <w:div w:id="1064916430">
                          <w:marLeft w:val="0"/>
                          <w:marRight w:val="0"/>
                          <w:marTop w:val="0"/>
                          <w:marBottom w:val="300"/>
                          <w:divBdr>
                            <w:top w:val="none" w:sz="0" w:space="0" w:color="auto"/>
                            <w:left w:val="none" w:sz="0" w:space="0" w:color="auto"/>
                            <w:bottom w:val="none" w:sz="0" w:space="0" w:color="auto"/>
                            <w:right w:val="none" w:sz="0" w:space="0" w:color="auto"/>
                          </w:divBdr>
                          <w:divsChild>
                            <w:div w:id="584268770">
                              <w:marLeft w:val="0"/>
                              <w:marRight w:val="0"/>
                              <w:marTop w:val="0"/>
                              <w:marBottom w:val="300"/>
                              <w:divBdr>
                                <w:top w:val="none" w:sz="0" w:space="0" w:color="auto"/>
                                <w:left w:val="none" w:sz="0" w:space="0" w:color="auto"/>
                                <w:bottom w:val="none" w:sz="0" w:space="0" w:color="auto"/>
                                <w:right w:val="none" w:sz="0" w:space="0" w:color="auto"/>
                              </w:divBdr>
                            </w:div>
                            <w:div w:id="1734616632">
                              <w:marLeft w:val="0"/>
                              <w:marRight w:val="0"/>
                              <w:marTop w:val="0"/>
                              <w:marBottom w:val="300"/>
                              <w:divBdr>
                                <w:top w:val="none" w:sz="0" w:space="0" w:color="auto"/>
                                <w:left w:val="none" w:sz="0" w:space="0" w:color="auto"/>
                                <w:bottom w:val="none" w:sz="0" w:space="0" w:color="auto"/>
                                <w:right w:val="none" w:sz="0" w:space="0" w:color="auto"/>
                              </w:divBdr>
                            </w:div>
                            <w:div w:id="1021396005">
                              <w:marLeft w:val="0"/>
                              <w:marRight w:val="0"/>
                              <w:marTop w:val="0"/>
                              <w:marBottom w:val="300"/>
                              <w:divBdr>
                                <w:top w:val="none" w:sz="0" w:space="0" w:color="auto"/>
                                <w:left w:val="none" w:sz="0" w:space="0" w:color="auto"/>
                                <w:bottom w:val="none" w:sz="0" w:space="0" w:color="auto"/>
                                <w:right w:val="none" w:sz="0" w:space="0" w:color="auto"/>
                              </w:divBdr>
                            </w:div>
                            <w:div w:id="1640720603">
                              <w:marLeft w:val="0"/>
                              <w:marRight w:val="0"/>
                              <w:marTop w:val="0"/>
                              <w:marBottom w:val="300"/>
                              <w:divBdr>
                                <w:top w:val="none" w:sz="0" w:space="0" w:color="auto"/>
                                <w:left w:val="none" w:sz="0" w:space="0" w:color="auto"/>
                                <w:bottom w:val="none" w:sz="0" w:space="0" w:color="auto"/>
                                <w:right w:val="none" w:sz="0" w:space="0" w:color="auto"/>
                              </w:divBdr>
                            </w:div>
                            <w:div w:id="1243180087">
                              <w:marLeft w:val="0"/>
                              <w:marRight w:val="0"/>
                              <w:marTop w:val="0"/>
                              <w:marBottom w:val="300"/>
                              <w:divBdr>
                                <w:top w:val="none" w:sz="0" w:space="0" w:color="auto"/>
                                <w:left w:val="none" w:sz="0" w:space="0" w:color="auto"/>
                                <w:bottom w:val="none" w:sz="0" w:space="0" w:color="auto"/>
                                <w:right w:val="none" w:sz="0" w:space="0" w:color="auto"/>
                              </w:divBdr>
                            </w:div>
                            <w:div w:id="352456943">
                              <w:marLeft w:val="0"/>
                              <w:marRight w:val="0"/>
                              <w:marTop w:val="0"/>
                              <w:marBottom w:val="300"/>
                              <w:divBdr>
                                <w:top w:val="none" w:sz="0" w:space="0" w:color="auto"/>
                                <w:left w:val="none" w:sz="0" w:space="0" w:color="auto"/>
                                <w:bottom w:val="none" w:sz="0" w:space="0" w:color="auto"/>
                                <w:right w:val="none" w:sz="0" w:space="0" w:color="auto"/>
                              </w:divBdr>
                            </w:div>
                            <w:div w:id="748503405">
                              <w:marLeft w:val="0"/>
                              <w:marRight w:val="0"/>
                              <w:marTop w:val="0"/>
                              <w:marBottom w:val="300"/>
                              <w:divBdr>
                                <w:top w:val="none" w:sz="0" w:space="0" w:color="auto"/>
                                <w:left w:val="none" w:sz="0" w:space="0" w:color="auto"/>
                                <w:bottom w:val="none" w:sz="0" w:space="0" w:color="auto"/>
                                <w:right w:val="none" w:sz="0" w:space="0" w:color="auto"/>
                              </w:divBdr>
                            </w:div>
                            <w:div w:id="2126460979">
                              <w:marLeft w:val="0"/>
                              <w:marRight w:val="0"/>
                              <w:marTop w:val="0"/>
                              <w:marBottom w:val="300"/>
                              <w:divBdr>
                                <w:top w:val="none" w:sz="0" w:space="0" w:color="auto"/>
                                <w:left w:val="none" w:sz="0" w:space="0" w:color="auto"/>
                                <w:bottom w:val="none" w:sz="0" w:space="0" w:color="auto"/>
                                <w:right w:val="none" w:sz="0" w:space="0" w:color="auto"/>
                              </w:divBdr>
                            </w:div>
                            <w:div w:id="171145681">
                              <w:marLeft w:val="0"/>
                              <w:marRight w:val="0"/>
                              <w:marTop w:val="0"/>
                              <w:marBottom w:val="300"/>
                              <w:divBdr>
                                <w:top w:val="none" w:sz="0" w:space="0" w:color="auto"/>
                                <w:left w:val="none" w:sz="0" w:space="0" w:color="auto"/>
                                <w:bottom w:val="none" w:sz="0" w:space="0" w:color="auto"/>
                                <w:right w:val="none" w:sz="0" w:space="0" w:color="auto"/>
                              </w:divBdr>
                            </w:div>
                            <w:div w:id="2001762454">
                              <w:marLeft w:val="0"/>
                              <w:marRight w:val="0"/>
                              <w:marTop w:val="0"/>
                              <w:marBottom w:val="300"/>
                              <w:divBdr>
                                <w:top w:val="none" w:sz="0" w:space="0" w:color="auto"/>
                                <w:left w:val="none" w:sz="0" w:space="0" w:color="auto"/>
                                <w:bottom w:val="none" w:sz="0" w:space="0" w:color="auto"/>
                                <w:right w:val="none" w:sz="0" w:space="0" w:color="auto"/>
                              </w:divBdr>
                            </w:div>
                            <w:div w:id="1272938388">
                              <w:marLeft w:val="0"/>
                              <w:marRight w:val="0"/>
                              <w:marTop w:val="0"/>
                              <w:marBottom w:val="300"/>
                              <w:divBdr>
                                <w:top w:val="none" w:sz="0" w:space="0" w:color="auto"/>
                                <w:left w:val="none" w:sz="0" w:space="0" w:color="auto"/>
                                <w:bottom w:val="none" w:sz="0" w:space="0" w:color="auto"/>
                                <w:right w:val="none" w:sz="0" w:space="0" w:color="auto"/>
                              </w:divBdr>
                            </w:div>
                            <w:div w:id="49311552">
                              <w:marLeft w:val="0"/>
                              <w:marRight w:val="0"/>
                              <w:marTop w:val="0"/>
                              <w:marBottom w:val="300"/>
                              <w:divBdr>
                                <w:top w:val="none" w:sz="0" w:space="0" w:color="auto"/>
                                <w:left w:val="none" w:sz="0" w:space="0" w:color="auto"/>
                                <w:bottom w:val="none" w:sz="0" w:space="0" w:color="auto"/>
                                <w:right w:val="none" w:sz="0" w:space="0" w:color="auto"/>
                              </w:divBdr>
                            </w:div>
                            <w:div w:id="247467392">
                              <w:marLeft w:val="0"/>
                              <w:marRight w:val="0"/>
                              <w:marTop w:val="0"/>
                              <w:marBottom w:val="300"/>
                              <w:divBdr>
                                <w:top w:val="none" w:sz="0" w:space="0" w:color="auto"/>
                                <w:left w:val="none" w:sz="0" w:space="0" w:color="auto"/>
                                <w:bottom w:val="none" w:sz="0" w:space="0" w:color="auto"/>
                                <w:right w:val="none" w:sz="0" w:space="0" w:color="auto"/>
                              </w:divBdr>
                            </w:div>
                            <w:div w:id="1948344601">
                              <w:marLeft w:val="0"/>
                              <w:marRight w:val="0"/>
                              <w:marTop w:val="0"/>
                              <w:marBottom w:val="300"/>
                              <w:divBdr>
                                <w:top w:val="none" w:sz="0" w:space="0" w:color="auto"/>
                                <w:left w:val="none" w:sz="0" w:space="0" w:color="auto"/>
                                <w:bottom w:val="none" w:sz="0" w:space="0" w:color="auto"/>
                                <w:right w:val="none" w:sz="0" w:space="0" w:color="auto"/>
                              </w:divBdr>
                            </w:div>
                            <w:div w:id="517043064">
                              <w:marLeft w:val="0"/>
                              <w:marRight w:val="0"/>
                              <w:marTop w:val="0"/>
                              <w:marBottom w:val="300"/>
                              <w:divBdr>
                                <w:top w:val="none" w:sz="0" w:space="0" w:color="auto"/>
                                <w:left w:val="none" w:sz="0" w:space="0" w:color="auto"/>
                                <w:bottom w:val="none" w:sz="0" w:space="0" w:color="auto"/>
                                <w:right w:val="none" w:sz="0" w:space="0" w:color="auto"/>
                              </w:divBdr>
                            </w:div>
                            <w:div w:id="1647124894">
                              <w:marLeft w:val="0"/>
                              <w:marRight w:val="0"/>
                              <w:marTop w:val="0"/>
                              <w:marBottom w:val="300"/>
                              <w:divBdr>
                                <w:top w:val="none" w:sz="0" w:space="0" w:color="auto"/>
                                <w:left w:val="none" w:sz="0" w:space="0" w:color="auto"/>
                                <w:bottom w:val="none" w:sz="0" w:space="0" w:color="auto"/>
                                <w:right w:val="none" w:sz="0" w:space="0" w:color="auto"/>
                              </w:divBdr>
                            </w:div>
                            <w:div w:id="1248265707">
                              <w:marLeft w:val="0"/>
                              <w:marRight w:val="0"/>
                              <w:marTop w:val="0"/>
                              <w:marBottom w:val="300"/>
                              <w:divBdr>
                                <w:top w:val="none" w:sz="0" w:space="0" w:color="auto"/>
                                <w:left w:val="none" w:sz="0" w:space="0" w:color="auto"/>
                                <w:bottom w:val="none" w:sz="0" w:space="0" w:color="auto"/>
                                <w:right w:val="none" w:sz="0" w:space="0" w:color="auto"/>
                              </w:divBdr>
                            </w:div>
                            <w:div w:id="453183630">
                              <w:marLeft w:val="0"/>
                              <w:marRight w:val="0"/>
                              <w:marTop w:val="0"/>
                              <w:marBottom w:val="300"/>
                              <w:divBdr>
                                <w:top w:val="none" w:sz="0" w:space="0" w:color="auto"/>
                                <w:left w:val="none" w:sz="0" w:space="0" w:color="auto"/>
                                <w:bottom w:val="none" w:sz="0" w:space="0" w:color="auto"/>
                                <w:right w:val="none" w:sz="0" w:space="0" w:color="auto"/>
                              </w:divBdr>
                            </w:div>
                            <w:div w:id="835534335">
                              <w:marLeft w:val="0"/>
                              <w:marRight w:val="0"/>
                              <w:marTop w:val="0"/>
                              <w:marBottom w:val="300"/>
                              <w:divBdr>
                                <w:top w:val="none" w:sz="0" w:space="0" w:color="auto"/>
                                <w:left w:val="none" w:sz="0" w:space="0" w:color="auto"/>
                                <w:bottom w:val="none" w:sz="0" w:space="0" w:color="auto"/>
                                <w:right w:val="none" w:sz="0" w:space="0" w:color="auto"/>
                              </w:divBdr>
                            </w:div>
                            <w:div w:id="1762334423">
                              <w:marLeft w:val="0"/>
                              <w:marRight w:val="0"/>
                              <w:marTop w:val="0"/>
                              <w:marBottom w:val="300"/>
                              <w:divBdr>
                                <w:top w:val="none" w:sz="0" w:space="0" w:color="auto"/>
                                <w:left w:val="none" w:sz="0" w:space="0" w:color="auto"/>
                                <w:bottom w:val="none" w:sz="0" w:space="0" w:color="auto"/>
                                <w:right w:val="none" w:sz="0" w:space="0" w:color="auto"/>
                              </w:divBdr>
                            </w:div>
                            <w:div w:id="1273703406">
                              <w:marLeft w:val="0"/>
                              <w:marRight w:val="0"/>
                              <w:marTop w:val="0"/>
                              <w:marBottom w:val="300"/>
                              <w:divBdr>
                                <w:top w:val="none" w:sz="0" w:space="0" w:color="auto"/>
                                <w:left w:val="none" w:sz="0" w:space="0" w:color="auto"/>
                                <w:bottom w:val="none" w:sz="0" w:space="0" w:color="auto"/>
                                <w:right w:val="none" w:sz="0" w:space="0" w:color="auto"/>
                              </w:divBdr>
                            </w:div>
                            <w:div w:id="1592931651">
                              <w:marLeft w:val="0"/>
                              <w:marRight w:val="0"/>
                              <w:marTop w:val="0"/>
                              <w:marBottom w:val="300"/>
                              <w:divBdr>
                                <w:top w:val="none" w:sz="0" w:space="0" w:color="auto"/>
                                <w:left w:val="none" w:sz="0" w:space="0" w:color="auto"/>
                                <w:bottom w:val="none" w:sz="0" w:space="0" w:color="auto"/>
                                <w:right w:val="none" w:sz="0" w:space="0" w:color="auto"/>
                              </w:divBdr>
                            </w:div>
                            <w:div w:id="1465730504">
                              <w:marLeft w:val="0"/>
                              <w:marRight w:val="0"/>
                              <w:marTop w:val="0"/>
                              <w:marBottom w:val="300"/>
                              <w:divBdr>
                                <w:top w:val="none" w:sz="0" w:space="0" w:color="auto"/>
                                <w:left w:val="none" w:sz="0" w:space="0" w:color="auto"/>
                                <w:bottom w:val="none" w:sz="0" w:space="0" w:color="auto"/>
                                <w:right w:val="none" w:sz="0" w:space="0" w:color="auto"/>
                              </w:divBdr>
                            </w:div>
                            <w:div w:id="908347856">
                              <w:marLeft w:val="0"/>
                              <w:marRight w:val="0"/>
                              <w:marTop w:val="0"/>
                              <w:marBottom w:val="300"/>
                              <w:divBdr>
                                <w:top w:val="none" w:sz="0" w:space="0" w:color="auto"/>
                                <w:left w:val="none" w:sz="0" w:space="0" w:color="auto"/>
                                <w:bottom w:val="none" w:sz="0" w:space="0" w:color="auto"/>
                                <w:right w:val="none" w:sz="0" w:space="0" w:color="auto"/>
                              </w:divBdr>
                            </w:div>
                            <w:div w:id="1046830272">
                              <w:marLeft w:val="0"/>
                              <w:marRight w:val="0"/>
                              <w:marTop w:val="0"/>
                              <w:marBottom w:val="300"/>
                              <w:divBdr>
                                <w:top w:val="none" w:sz="0" w:space="0" w:color="auto"/>
                                <w:left w:val="none" w:sz="0" w:space="0" w:color="auto"/>
                                <w:bottom w:val="none" w:sz="0" w:space="0" w:color="auto"/>
                                <w:right w:val="none" w:sz="0" w:space="0" w:color="auto"/>
                              </w:divBdr>
                            </w:div>
                            <w:div w:id="1372657156">
                              <w:marLeft w:val="0"/>
                              <w:marRight w:val="0"/>
                              <w:marTop w:val="0"/>
                              <w:marBottom w:val="300"/>
                              <w:divBdr>
                                <w:top w:val="none" w:sz="0" w:space="0" w:color="auto"/>
                                <w:left w:val="none" w:sz="0" w:space="0" w:color="auto"/>
                                <w:bottom w:val="none" w:sz="0" w:space="0" w:color="auto"/>
                                <w:right w:val="none" w:sz="0" w:space="0" w:color="auto"/>
                              </w:divBdr>
                            </w:div>
                            <w:div w:id="434598226">
                              <w:marLeft w:val="0"/>
                              <w:marRight w:val="0"/>
                              <w:marTop w:val="0"/>
                              <w:marBottom w:val="300"/>
                              <w:divBdr>
                                <w:top w:val="none" w:sz="0" w:space="0" w:color="auto"/>
                                <w:left w:val="none" w:sz="0" w:space="0" w:color="auto"/>
                                <w:bottom w:val="none" w:sz="0" w:space="0" w:color="auto"/>
                                <w:right w:val="none" w:sz="0" w:space="0" w:color="auto"/>
                              </w:divBdr>
                            </w:div>
                            <w:div w:id="223104881">
                              <w:marLeft w:val="0"/>
                              <w:marRight w:val="0"/>
                              <w:marTop w:val="0"/>
                              <w:marBottom w:val="300"/>
                              <w:divBdr>
                                <w:top w:val="none" w:sz="0" w:space="0" w:color="auto"/>
                                <w:left w:val="none" w:sz="0" w:space="0" w:color="auto"/>
                                <w:bottom w:val="none" w:sz="0" w:space="0" w:color="auto"/>
                                <w:right w:val="none" w:sz="0" w:space="0" w:color="auto"/>
                              </w:divBdr>
                            </w:div>
                            <w:div w:id="798190002">
                              <w:marLeft w:val="0"/>
                              <w:marRight w:val="0"/>
                              <w:marTop w:val="0"/>
                              <w:marBottom w:val="300"/>
                              <w:divBdr>
                                <w:top w:val="none" w:sz="0" w:space="0" w:color="auto"/>
                                <w:left w:val="none" w:sz="0" w:space="0" w:color="auto"/>
                                <w:bottom w:val="none" w:sz="0" w:space="0" w:color="auto"/>
                                <w:right w:val="none" w:sz="0" w:space="0" w:color="auto"/>
                              </w:divBdr>
                            </w:div>
                            <w:div w:id="1829855795">
                              <w:marLeft w:val="0"/>
                              <w:marRight w:val="0"/>
                              <w:marTop w:val="0"/>
                              <w:marBottom w:val="300"/>
                              <w:divBdr>
                                <w:top w:val="none" w:sz="0" w:space="0" w:color="auto"/>
                                <w:left w:val="none" w:sz="0" w:space="0" w:color="auto"/>
                                <w:bottom w:val="none" w:sz="0" w:space="0" w:color="auto"/>
                                <w:right w:val="none" w:sz="0" w:space="0" w:color="auto"/>
                              </w:divBdr>
                            </w:div>
                            <w:div w:id="1579973766">
                              <w:marLeft w:val="0"/>
                              <w:marRight w:val="0"/>
                              <w:marTop w:val="0"/>
                              <w:marBottom w:val="300"/>
                              <w:divBdr>
                                <w:top w:val="none" w:sz="0" w:space="0" w:color="auto"/>
                                <w:left w:val="none" w:sz="0" w:space="0" w:color="auto"/>
                                <w:bottom w:val="none" w:sz="0" w:space="0" w:color="auto"/>
                                <w:right w:val="none" w:sz="0" w:space="0" w:color="auto"/>
                              </w:divBdr>
                            </w:div>
                            <w:div w:id="1160196146">
                              <w:marLeft w:val="0"/>
                              <w:marRight w:val="0"/>
                              <w:marTop w:val="0"/>
                              <w:marBottom w:val="300"/>
                              <w:divBdr>
                                <w:top w:val="none" w:sz="0" w:space="0" w:color="auto"/>
                                <w:left w:val="none" w:sz="0" w:space="0" w:color="auto"/>
                                <w:bottom w:val="none" w:sz="0" w:space="0" w:color="auto"/>
                                <w:right w:val="none" w:sz="0" w:space="0" w:color="auto"/>
                              </w:divBdr>
                            </w:div>
                            <w:div w:id="337276767">
                              <w:marLeft w:val="0"/>
                              <w:marRight w:val="0"/>
                              <w:marTop w:val="0"/>
                              <w:marBottom w:val="300"/>
                              <w:divBdr>
                                <w:top w:val="none" w:sz="0" w:space="0" w:color="auto"/>
                                <w:left w:val="none" w:sz="0" w:space="0" w:color="auto"/>
                                <w:bottom w:val="none" w:sz="0" w:space="0" w:color="auto"/>
                                <w:right w:val="none" w:sz="0" w:space="0" w:color="auto"/>
                              </w:divBdr>
                            </w:div>
                            <w:div w:id="849176559">
                              <w:marLeft w:val="0"/>
                              <w:marRight w:val="0"/>
                              <w:marTop w:val="0"/>
                              <w:marBottom w:val="300"/>
                              <w:divBdr>
                                <w:top w:val="none" w:sz="0" w:space="0" w:color="auto"/>
                                <w:left w:val="none" w:sz="0" w:space="0" w:color="auto"/>
                                <w:bottom w:val="none" w:sz="0" w:space="0" w:color="auto"/>
                                <w:right w:val="none" w:sz="0" w:space="0" w:color="auto"/>
                              </w:divBdr>
                            </w:div>
                            <w:div w:id="1913851549">
                              <w:marLeft w:val="0"/>
                              <w:marRight w:val="0"/>
                              <w:marTop w:val="0"/>
                              <w:marBottom w:val="300"/>
                              <w:divBdr>
                                <w:top w:val="none" w:sz="0" w:space="0" w:color="auto"/>
                                <w:left w:val="none" w:sz="0" w:space="0" w:color="auto"/>
                                <w:bottom w:val="none" w:sz="0" w:space="0" w:color="auto"/>
                                <w:right w:val="none" w:sz="0" w:space="0" w:color="auto"/>
                              </w:divBdr>
                            </w:div>
                            <w:div w:id="582647509">
                              <w:marLeft w:val="0"/>
                              <w:marRight w:val="0"/>
                              <w:marTop w:val="0"/>
                              <w:marBottom w:val="300"/>
                              <w:divBdr>
                                <w:top w:val="none" w:sz="0" w:space="0" w:color="auto"/>
                                <w:left w:val="none" w:sz="0" w:space="0" w:color="auto"/>
                                <w:bottom w:val="none" w:sz="0" w:space="0" w:color="auto"/>
                                <w:right w:val="none" w:sz="0" w:space="0" w:color="auto"/>
                              </w:divBdr>
                            </w:div>
                            <w:div w:id="141486246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490167842">
                      <w:marLeft w:val="0"/>
                      <w:marRight w:val="0"/>
                      <w:marTop w:val="450"/>
                      <w:marBottom w:val="150"/>
                      <w:divBdr>
                        <w:top w:val="none" w:sz="0" w:space="0" w:color="auto"/>
                        <w:left w:val="none" w:sz="0" w:space="0" w:color="auto"/>
                        <w:bottom w:val="none" w:sz="0" w:space="0" w:color="auto"/>
                        <w:right w:val="none" w:sz="0" w:space="0" w:color="auto"/>
                      </w:divBdr>
                    </w:div>
                  </w:divsChild>
                </w:div>
              </w:divsChild>
            </w:div>
          </w:divsChild>
        </w:div>
        <w:div w:id="765269066">
          <w:marLeft w:val="-300"/>
          <w:marRight w:val="-300"/>
          <w:marTop w:val="0"/>
          <w:marBottom w:val="0"/>
          <w:divBdr>
            <w:top w:val="none" w:sz="0" w:space="0" w:color="auto"/>
            <w:left w:val="none" w:sz="0" w:space="0" w:color="auto"/>
            <w:bottom w:val="none" w:sz="0" w:space="0" w:color="auto"/>
            <w:right w:val="none" w:sz="0" w:space="0" w:color="auto"/>
          </w:divBdr>
          <w:divsChild>
            <w:div w:id="1165365651">
              <w:marLeft w:val="0"/>
              <w:marRight w:val="0"/>
              <w:marTop w:val="100"/>
              <w:marBottom w:val="100"/>
              <w:divBdr>
                <w:top w:val="none" w:sz="0" w:space="0" w:color="auto"/>
                <w:left w:val="none" w:sz="0" w:space="0" w:color="auto"/>
                <w:bottom w:val="none" w:sz="0" w:space="0" w:color="auto"/>
                <w:right w:val="none" w:sz="0" w:space="0" w:color="auto"/>
              </w:divBdr>
              <w:divsChild>
                <w:div w:id="2082214264">
                  <w:marLeft w:val="0"/>
                  <w:marRight w:val="0"/>
                  <w:marTop w:val="0"/>
                  <w:marBottom w:val="525"/>
                  <w:divBdr>
                    <w:top w:val="none" w:sz="0" w:space="0" w:color="auto"/>
                    <w:left w:val="none" w:sz="0" w:space="0" w:color="auto"/>
                    <w:bottom w:val="none" w:sz="0" w:space="0" w:color="auto"/>
                    <w:right w:val="none" w:sz="0" w:space="0" w:color="auto"/>
                  </w:divBdr>
                </w:div>
              </w:divsChild>
            </w:div>
            <w:div w:id="215749147">
              <w:marLeft w:val="0"/>
              <w:marRight w:val="0"/>
              <w:marTop w:val="100"/>
              <w:marBottom w:val="100"/>
              <w:divBdr>
                <w:top w:val="none" w:sz="0" w:space="0" w:color="auto"/>
                <w:left w:val="none" w:sz="0" w:space="0" w:color="auto"/>
                <w:bottom w:val="none" w:sz="0" w:space="0" w:color="auto"/>
                <w:right w:val="none" w:sz="0" w:space="0" w:color="auto"/>
              </w:divBdr>
              <w:divsChild>
                <w:div w:id="130249509">
                  <w:marLeft w:val="-300"/>
                  <w:marRight w:val="-300"/>
                  <w:marTop w:val="0"/>
                  <w:marBottom w:val="0"/>
                  <w:divBdr>
                    <w:top w:val="none" w:sz="0" w:space="0" w:color="auto"/>
                    <w:left w:val="none" w:sz="0" w:space="0" w:color="auto"/>
                    <w:bottom w:val="none" w:sz="0" w:space="0" w:color="auto"/>
                    <w:right w:val="none" w:sz="0" w:space="0" w:color="auto"/>
                  </w:divBdr>
                  <w:divsChild>
                    <w:div w:id="980187420">
                      <w:marLeft w:val="0"/>
                      <w:marRight w:val="0"/>
                      <w:marTop w:val="100"/>
                      <w:marBottom w:val="100"/>
                      <w:divBdr>
                        <w:top w:val="none" w:sz="0" w:space="0" w:color="auto"/>
                        <w:left w:val="none" w:sz="0" w:space="0" w:color="auto"/>
                        <w:bottom w:val="none" w:sz="0" w:space="0" w:color="auto"/>
                        <w:right w:val="none" w:sz="0" w:space="0" w:color="auto"/>
                      </w:divBdr>
                      <w:divsChild>
                        <w:div w:id="455296340">
                          <w:marLeft w:val="0"/>
                          <w:marRight w:val="0"/>
                          <w:marTop w:val="0"/>
                          <w:marBottom w:val="0"/>
                          <w:divBdr>
                            <w:top w:val="none" w:sz="0" w:space="0" w:color="auto"/>
                            <w:left w:val="none" w:sz="0" w:space="0" w:color="auto"/>
                            <w:bottom w:val="none" w:sz="0" w:space="0" w:color="auto"/>
                            <w:right w:val="none" w:sz="0" w:space="0" w:color="auto"/>
                          </w:divBdr>
                        </w:div>
                      </w:divsChild>
                    </w:div>
                    <w:div w:id="113064139">
                      <w:marLeft w:val="0"/>
                      <w:marRight w:val="0"/>
                      <w:marTop w:val="100"/>
                      <w:marBottom w:val="100"/>
                      <w:divBdr>
                        <w:top w:val="none" w:sz="0" w:space="0" w:color="auto"/>
                        <w:left w:val="none" w:sz="0" w:space="0" w:color="auto"/>
                        <w:bottom w:val="none" w:sz="0" w:space="0" w:color="auto"/>
                        <w:right w:val="none" w:sz="0" w:space="0" w:color="auto"/>
                      </w:divBdr>
                      <w:divsChild>
                        <w:div w:id="595871165">
                          <w:marLeft w:val="0"/>
                          <w:marRight w:val="0"/>
                          <w:marTop w:val="0"/>
                          <w:marBottom w:val="0"/>
                          <w:divBdr>
                            <w:top w:val="none" w:sz="0" w:space="0" w:color="auto"/>
                            <w:left w:val="none" w:sz="0" w:space="0" w:color="auto"/>
                            <w:bottom w:val="none" w:sz="0" w:space="0" w:color="auto"/>
                            <w:right w:val="none" w:sz="0" w:space="0" w:color="auto"/>
                          </w:divBdr>
                        </w:div>
                      </w:divsChild>
                    </w:div>
                    <w:div w:id="1000351606">
                      <w:marLeft w:val="0"/>
                      <w:marRight w:val="0"/>
                      <w:marTop w:val="100"/>
                      <w:marBottom w:val="100"/>
                      <w:divBdr>
                        <w:top w:val="none" w:sz="0" w:space="0" w:color="auto"/>
                        <w:left w:val="none" w:sz="0" w:space="0" w:color="auto"/>
                        <w:bottom w:val="none" w:sz="0" w:space="0" w:color="auto"/>
                        <w:right w:val="none" w:sz="0" w:space="0" w:color="auto"/>
                      </w:divBdr>
                      <w:divsChild>
                        <w:div w:id="1070151225">
                          <w:marLeft w:val="0"/>
                          <w:marRight w:val="0"/>
                          <w:marTop w:val="0"/>
                          <w:marBottom w:val="0"/>
                          <w:divBdr>
                            <w:top w:val="none" w:sz="0" w:space="0" w:color="auto"/>
                            <w:left w:val="none" w:sz="0" w:space="0" w:color="auto"/>
                            <w:bottom w:val="none" w:sz="0" w:space="0" w:color="auto"/>
                            <w:right w:val="none" w:sz="0" w:space="0" w:color="auto"/>
                          </w:divBdr>
                        </w:div>
                      </w:divsChild>
                    </w:div>
                    <w:div w:id="1315794056">
                      <w:marLeft w:val="0"/>
                      <w:marRight w:val="0"/>
                      <w:marTop w:val="100"/>
                      <w:marBottom w:val="100"/>
                      <w:divBdr>
                        <w:top w:val="none" w:sz="0" w:space="0" w:color="auto"/>
                        <w:left w:val="none" w:sz="0" w:space="0" w:color="auto"/>
                        <w:bottom w:val="none" w:sz="0" w:space="0" w:color="auto"/>
                        <w:right w:val="none" w:sz="0" w:space="0" w:color="auto"/>
                      </w:divBdr>
                      <w:divsChild>
                        <w:div w:id="1232547722">
                          <w:marLeft w:val="0"/>
                          <w:marRight w:val="0"/>
                          <w:marTop w:val="0"/>
                          <w:marBottom w:val="0"/>
                          <w:divBdr>
                            <w:top w:val="none" w:sz="0" w:space="0" w:color="auto"/>
                            <w:left w:val="none" w:sz="0" w:space="0" w:color="auto"/>
                            <w:bottom w:val="none" w:sz="0" w:space="0" w:color="auto"/>
                            <w:right w:val="none" w:sz="0" w:space="0" w:color="auto"/>
                          </w:divBdr>
                        </w:div>
                      </w:divsChild>
                    </w:div>
                    <w:div w:id="183790506">
                      <w:marLeft w:val="0"/>
                      <w:marRight w:val="0"/>
                      <w:marTop w:val="100"/>
                      <w:marBottom w:val="100"/>
                      <w:divBdr>
                        <w:top w:val="none" w:sz="0" w:space="0" w:color="auto"/>
                        <w:left w:val="none" w:sz="0" w:space="0" w:color="auto"/>
                        <w:bottom w:val="none" w:sz="0" w:space="0" w:color="auto"/>
                        <w:right w:val="none" w:sz="0" w:space="0" w:color="auto"/>
                      </w:divBdr>
                      <w:divsChild>
                        <w:div w:id="84169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9EF6B-91B0-4CF7-A8C7-C01240B44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929</Words>
  <Characters>5298</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Castellano</dc:creator>
  <cp:keywords/>
  <cp:lastModifiedBy>EE8761</cp:lastModifiedBy>
  <cp:revision>14</cp:revision>
  <cp:lastPrinted>2012-01-11T15:32:00Z</cp:lastPrinted>
  <dcterms:created xsi:type="dcterms:W3CDTF">2015-03-23T10:52:00Z</dcterms:created>
  <dcterms:modified xsi:type="dcterms:W3CDTF">2021-07-04T16:14:00Z</dcterms:modified>
</cp:coreProperties>
</file>